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AD36" w14:textId="77777777" w:rsidR="0049353A" w:rsidRPr="00635280" w:rsidRDefault="0049353A" w:rsidP="0049353A">
      <w:pPr>
        <w:jc w:val="right"/>
        <w:rPr>
          <w:rFonts w:ascii="Arial" w:hAnsi="Arial" w:cs="Arial"/>
          <w:sz w:val="20"/>
          <w:szCs w:val="20"/>
        </w:rPr>
      </w:pPr>
      <w:r w:rsidRPr="00635280">
        <w:rPr>
          <w:rFonts w:ascii="Arial" w:hAnsi="Arial" w:cs="Arial"/>
          <w:sz w:val="20"/>
          <w:szCs w:val="20"/>
        </w:rPr>
        <w:t xml:space="preserve">Приложение №2 </w:t>
      </w:r>
    </w:p>
    <w:p w14:paraId="5D39C715" w14:textId="77777777" w:rsidR="0049353A" w:rsidRPr="00635280" w:rsidRDefault="0049353A" w:rsidP="0049353A">
      <w:pPr>
        <w:jc w:val="right"/>
        <w:rPr>
          <w:rFonts w:ascii="Arial" w:hAnsi="Arial" w:cs="Arial"/>
          <w:sz w:val="20"/>
          <w:szCs w:val="20"/>
        </w:rPr>
      </w:pPr>
      <w:r w:rsidRPr="00635280">
        <w:rPr>
          <w:rFonts w:ascii="Arial" w:hAnsi="Arial" w:cs="Arial"/>
          <w:sz w:val="20"/>
          <w:szCs w:val="20"/>
        </w:rPr>
        <w:t>к Договору</w:t>
      </w:r>
    </w:p>
    <w:p w14:paraId="0C976200" w14:textId="77777777" w:rsidR="0049353A" w:rsidRPr="00635280" w:rsidRDefault="0049353A" w:rsidP="0049353A">
      <w:pPr>
        <w:rPr>
          <w:rFonts w:ascii="Arial" w:hAnsi="Arial" w:cs="Arial"/>
          <w:sz w:val="20"/>
          <w:szCs w:val="20"/>
        </w:rPr>
      </w:pPr>
    </w:p>
    <w:p w14:paraId="269746A9" w14:textId="77777777" w:rsidR="0049353A" w:rsidRPr="00635280" w:rsidRDefault="0049353A" w:rsidP="0049353A">
      <w:pPr>
        <w:rPr>
          <w:rFonts w:ascii="Arial" w:hAnsi="Arial" w:cs="Arial"/>
          <w:sz w:val="20"/>
          <w:szCs w:val="20"/>
        </w:rPr>
      </w:pPr>
    </w:p>
    <w:p w14:paraId="147E7EC4" w14:textId="77777777" w:rsidR="0049353A" w:rsidRPr="00635280" w:rsidRDefault="0049353A" w:rsidP="0049353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35280">
        <w:rPr>
          <w:rFonts w:ascii="Arial" w:hAnsi="Arial" w:cs="Arial"/>
          <w:b/>
          <w:sz w:val="20"/>
          <w:szCs w:val="20"/>
        </w:rPr>
        <w:t xml:space="preserve">Техническая спецификация </w:t>
      </w:r>
    </w:p>
    <w:p w14:paraId="53D1CF9D" w14:textId="77777777" w:rsidR="0049353A" w:rsidRPr="00635280" w:rsidRDefault="0049353A" w:rsidP="0049353A">
      <w:pPr>
        <w:jc w:val="center"/>
        <w:rPr>
          <w:rFonts w:ascii="Arial" w:hAnsi="Arial" w:cs="Arial"/>
          <w:sz w:val="20"/>
          <w:szCs w:val="20"/>
          <w:u w:val="single"/>
        </w:rPr>
      </w:pPr>
      <w:r w:rsidRPr="00635280">
        <w:rPr>
          <w:rFonts w:ascii="Arial" w:hAnsi="Arial" w:cs="Arial"/>
          <w:sz w:val="20"/>
          <w:szCs w:val="20"/>
          <w:u w:val="single"/>
        </w:rPr>
        <w:t>Услуги агента по организации ремонта грузовых вагонов вагоноремонтными предприятиями</w:t>
      </w:r>
    </w:p>
    <w:p w14:paraId="33168C88" w14:textId="77777777" w:rsidR="0049353A" w:rsidRPr="00635280" w:rsidRDefault="0049353A" w:rsidP="0049353A">
      <w:pPr>
        <w:jc w:val="center"/>
        <w:rPr>
          <w:rFonts w:ascii="Arial" w:hAnsi="Arial" w:cs="Arial"/>
          <w:sz w:val="20"/>
          <w:szCs w:val="20"/>
        </w:rPr>
      </w:pPr>
      <w:r w:rsidRPr="00635280">
        <w:rPr>
          <w:rFonts w:ascii="Arial" w:hAnsi="Arial" w:cs="Arial"/>
          <w:sz w:val="20"/>
          <w:szCs w:val="20"/>
        </w:rPr>
        <w:t>(код по ЕНС ТРУ 522919.900.000000)</w:t>
      </w:r>
    </w:p>
    <w:p w14:paraId="4DAFCD6A" w14:textId="77777777" w:rsidR="0049353A" w:rsidRDefault="0034078D" w:rsidP="0034078D">
      <w:pPr>
        <w:jc w:val="both"/>
      </w:pPr>
      <w:r>
        <w:t xml:space="preserve">1. Описание закупаемых товаров, работ и услуг </w:t>
      </w:r>
    </w:p>
    <w:p w14:paraId="6B878A4C" w14:textId="376AE14E" w:rsidR="0049353A" w:rsidRDefault="0034078D" w:rsidP="0034078D">
      <w:pPr>
        <w:jc w:val="both"/>
      </w:pPr>
      <w:r>
        <w:t xml:space="preserve">Услуги агента по организации ремонта грузовых вагонов вагоноремонтными предприятиями по текущему отцепочному ремонту грузовых вагонов по всей </w:t>
      </w:r>
      <w:r w:rsidR="00F46F85">
        <w:t>РЕСПУБЛИКИ КАЗАХСТАН, ТАДЖИКИСТАН, КЫРГЫЗСКОЙ РЕСПУБЛИКИ, РЕСПУБЛИКИ УЗБЕКИСТАН</w:t>
      </w:r>
      <w:r>
        <w:t>.</w:t>
      </w:r>
    </w:p>
    <w:p w14:paraId="194E5B27" w14:textId="5D5A1CF9" w:rsidR="0034078D" w:rsidRDefault="0034078D" w:rsidP="0034078D">
      <w:pPr>
        <w:jc w:val="both"/>
      </w:pPr>
      <w:r>
        <w:t>Количество грузовых вагонов, подлежащих ремонту</w:t>
      </w:r>
      <w:r w:rsidR="00EC5998">
        <w:t xml:space="preserve"> (условно)</w:t>
      </w:r>
      <w:r>
        <w:t xml:space="preserve"> – </w:t>
      </w:r>
      <w:r w:rsidR="00B60ED2">
        <w:t>2582</w:t>
      </w:r>
      <w:r>
        <w:t xml:space="preserve"> ед. </w:t>
      </w:r>
    </w:p>
    <w:p w14:paraId="4FD0AB40" w14:textId="77777777" w:rsidR="0034078D" w:rsidRDefault="0034078D" w:rsidP="0034078D">
      <w:pPr>
        <w:jc w:val="both"/>
      </w:pPr>
      <w:r>
        <w:t xml:space="preserve">2. Требуемые функциональные, технические, качественные, эксплуатационные характеристики закупаемых товаров, работ и услуг. </w:t>
      </w:r>
    </w:p>
    <w:p w14:paraId="2FB9956F" w14:textId="5FF7D834" w:rsidR="0034078D" w:rsidRDefault="0034078D" w:rsidP="0034078D">
      <w:pPr>
        <w:jc w:val="both"/>
      </w:pPr>
      <w:r>
        <w:t>2.1 Основанием для оказания Услуг являются неисправности, выявленные согласно Инструкции по техническому обслуживанию вагонов в эксплуатации (инструкция осмотрщику вагонов) № 808-2022 ПКБ ЦВ, утвержденной Советом по железнодорожному транспорту государств-участников Содружества (протокол от 8 декабря 2022 года № 77) и зарегистрированные в Автоматизированном банке данных парка грузовых вагонов Информационной базы межгосударственного уровня Информационно-вычислительного центра железнодорожных администраций в соответствии с классификатором «Основные неисправности грузовых вагонов» (К ЖА 2005 ХХ) Автоматизированной системы централизованного ведения фонда классификаторов технико-экономической и нормативно</w:t>
      </w:r>
      <w:r w:rsidR="00F46F85">
        <w:t>-</w:t>
      </w:r>
      <w:r>
        <w:t xml:space="preserve">справочной информации железнодорожных администраций, участвующих в работе Совета по железнодорожному транспорту государств-участников Содружества. </w:t>
      </w:r>
    </w:p>
    <w:p w14:paraId="7836707A" w14:textId="77777777" w:rsidR="0034078D" w:rsidRDefault="0034078D" w:rsidP="0034078D">
      <w:pPr>
        <w:jc w:val="both"/>
      </w:pPr>
      <w:r>
        <w:t xml:space="preserve">Исполнитель обязан приступить к оказанию Услуг с даты подачи заявки Заказчика. Срок исполнения заявки Заказчика согласно пункта 2.8 настоящей Технической спецификации. </w:t>
      </w:r>
    </w:p>
    <w:p w14:paraId="39C4EAA8" w14:textId="77777777" w:rsidR="0034078D" w:rsidRDefault="0034078D" w:rsidP="0034078D">
      <w:pPr>
        <w:jc w:val="both"/>
      </w:pPr>
      <w:r>
        <w:t xml:space="preserve">2.2 Исполнитель обязан выполнить Услуги на условиях наиболее выгодных для Заказчика и отвечающих требованиям действующих нормативно-технических документов по ремонту грузовых вагонов и иных нормативных правовых актов, регламентирующих вопросы ремонта грузовых вагонов. </w:t>
      </w:r>
    </w:p>
    <w:p w14:paraId="39FCE693" w14:textId="77777777" w:rsidR="0034078D" w:rsidRDefault="0034078D" w:rsidP="0034078D">
      <w:pPr>
        <w:jc w:val="both"/>
      </w:pPr>
      <w:r>
        <w:t xml:space="preserve">2.3 Сторонние организации, непосредственно осуществляющие ремонт, должны иметь условный номер клеймения, действующий на момент оказания Услуг, в соответствии со справочником «Условные коды предприятий» (С ЖА 1001 ХХ) (далее – условный номер клеймения) в Автоматизированной системе централизованного ведения фонда классификаторов технико-экономической и нормативно-справочной информации железнодорожных администраций, участвующих в работе Совета по железнодорожному транспорту государств-участников Содружества. Сторонние организации, непосредственно осуществляющие ремонт, должны быть включены в справочник С ЖА 1015 ХХ «Условные коды предприятий, осуществляющих изготовление, техническое обслуживание и ремонт подвижного состава и его составных частей» в соответствии с СТ АО 620100210058-ТЦ-14- 2022 «Порядок присвоения условного номера для клеймения железнодорожного подвижного состава и его составных частей». Исполнитель обязан </w:t>
      </w:r>
      <w:r>
        <w:lastRenderedPageBreak/>
        <w:t xml:space="preserve">обладать правоспособностью, обладать материальными, трудовыми и финансовыми ресурсами, достаточными для исполнения обязательств по договору. </w:t>
      </w:r>
    </w:p>
    <w:p w14:paraId="7D4F7AA1" w14:textId="77777777" w:rsidR="0034078D" w:rsidRDefault="0034078D" w:rsidP="0034078D">
      <w:pPr>
        <w:jc w:val="both"/>
      </w:pPr>
      <w:r>
        <w:t xml:space="preserve">2.4 Исполнитель вправе привлечь сторонние организации, непосредственно осуществляющие ремонт, имеющие действующий условный номер клеймения, с письменного согласия Заказчика. Привлечение сторонних организаций не освобождает Исполнителя от ответственности перед Заказчиком. </w:t>
      </w:r>
    </w:p>
    <w:p w14:paraId="1055A80E" w14:textId="77777777" w:rsidR="0034078D" w:rsidRDefault="0034078D" w:rsidP="0034078D">
      <w:pPr>
        <w:jc w:val="both"/>
      </w:pPr>
      <w:r>
        <w:t xml:space="preserve">2.5 В договорные отношения со сторонними организациями Исполнитель вступает от своего имени. </w:t>
      </w:r>
    </w:p>
    <w:p w14:paraId="0A4CE767" w14:textId="77777777" w:rsidR="0034078D" w:rsidRDefault="0034078D" w:rsidP="0034078D">
      <w:pPr>
        <w:jc w:val="both"/>
      </w:pPr>
      <w:r>
        <w:t xml:space="preserve">2.6 Устанавливаемые на вагоны запасные части, узлы и детали, используемые при ремонте вагонов материалы: </w:t>
      </w:r>
    </w:p>
    <w:p w14:paraId="0303B873" w14:textId="77777777" w:rsidR="0034078D" w:rsidRDefault="0034078D" w:rsidP="0034078D">
      <w:pPr>
        <w:jc w:val="both"/>
      </w:pPr>
      <w:r>
        <w:t xml:space="preserve">- должны соответствовать конструкторской и технологической документации на модель вагона, </w:t>
      </w:r>
    </w:p>
    <w:p w14:paraId="4C1F8FAF" w14:textId="77777777" w:rsidR="0034078D" w:rsidRDefault="0034078D" w:rsidP="0034078D">
      <w:pPr>
        <w:jc w:val="both"/>
      </w:pPr>
      <w:r>
        <w:t xml:space="preserve">- должны быть новыми, ранее не использованные, надлежащего качества соответствующие установленным требованиям. При установке на вагоны запасных частей, узлов и деталей, бывших в употреблении необходимо письменное согласование Заказчика, </w:t>
      </w:r>
    </w:p>
    <w:p w14:paraId="4EABCEA9" w14:textId="77777777" w:rsidR="0034078D" w:rsidRDefault="0034078D" w:rsidP="0034078D">
      <w:pPr>
        <w:jc w:val="both"/>
      </w:pPr>
      <w:r>
        <w:t>- должны иметь условный номер клеймения (в случае если продукция подлежит клеймению) в соответствии с Положением об условных номерах клеймения железнодорожного подвижного состава и его составных частей (Приложение №33 к Протоколу 61-го заседания Совета по железнодорожному транспорту государств-участников Содружества (</w:t>
      </w:r>
      <w:proofErr w:type="spellStart"/>
      <w:r>
        <w:t>г.Баку</w:t>
      </w:r>
      <w:proofErr w:type="spellEnd"/>
      <w:r>
        <w:t xml:space="preserve">, 21-22 октября 2014 года), Перечнем составных частей грузовых вагонов, для изготовления, ремонта и модернизации которых соответствующему предприятию необходимо пройти процедуру получения условного номера, утвержденным Советом по железнодорожному транспорту государств-участников Содружества (приложение № 20 к Протоколу 55-го заседания ЦСЖТ от 28-29 октября 2011 года в городе Ереван), при этом завод-изготовитель или организация, проводившая ремонт должны быть включены в справочник «Условные коды предприятий» (С ЖА 1001 ХХ) Автоматизированной системы централизованного ведения фонда классификаторов технико-экономической и нормативно-справочной информации железнодорожных администраций, участвующих в работе Совета по железнодорожному транспорту государств-участников Содружества, </w:t>
      </w:r>
    </w:p>
    <w:p w14:paraId="73CA61DE" w14:textId="77777777" w:rsidR="0034078D" w:rsidRDefault="0034078D" w:rsidP="0034078D">
      <w:pPr>
        <w:jc w:val="both"/>
      </w:pPr>
      <w:r>
        <w:t xml:space="preserve">- устанавливаемые при ремонте составные части должны иметь знаки маркировки в соответствии с конструкторской документацией и документы соответствия (при необходимости), </w:t>
      </w:r>
    </w:p>
    <w:p w14:paraId="0938D529" w14:textId="77777777" w:rsidR="0034078D" w:rsidRDefault="0034078D" w:rsidP="0034078D">
      <w:pPr>
        <w:jc w:val="both"/>
      </w:pPr>
      <w:r>
        <w:t xml:space="preserve">- должны быть (при необходимости) изготовлены по документации согласованной Комиссией вагонного хозяйства Совета по железнодорожному транспорту государств-участников Содружества в соответствии с Единым порядком согласования конструкторской документации на изготовление и ремонт грузовых вагонов, в т.ч. с модернизацией, курсирующих в международном сообщении, а также их составных частей, узлов и деталей (Приложение №35), утвержденным Советом по железнодорожному транспорту государств-участников Содружества (протокол от 6-7 мая 2013 года № 58), </w:t>
      </w:r>
    </w:p>
    <w:p w14:paraId="58E6FA13" w14:textId="77777777" w:rsidR="0034078D" w:rsidRDefault="0034078D" w:rsidP="0034078D">
      <w:pPr>
        <w:jc w:val="both"/>
      </w:pPr>
      <w:r>
        <w:t xml:space="preserve">- должны соответствовать требованиям технических регламентов Таможенного Союза, Республики Казахстан, межгосударственных и национальных стандартов (ГОСТ, СТ РК), действующих технических условий Республики Казахстан и технических условий стран Содружества Независимых Государств, стандартам организаций и чертежам заводов-изготовителей, </w:t>
      </w:r>
    </w:p>
    <w:p w14:paraId="222E9384" w14:textId="77777777" w:rsidR="0034078D" w:rsidRDefault="0034078D" w:rsidP="0034078D">
      <w:pPr>
        <w:jc w:val="both"/>
      </w:pPr>
      <w:r>
        <w:t xml:space="preserve">- должны иметь документы, подтверждающие их качество, выданные органом по сертификации, состоящем в Реестре признанных Советом по железнодорожному транспорту государств-участников Содружества организаций, аккредитованных на право проведения работ по оценке соответствия железнодорожной продукции: для подлежащих обязательной сертификации </w:t>
      </w:r>
    </w:p>
    <w:p w14:paraId="38A83FC9" w14:textId="77777777" w:rsidR="0034078D" w:rsidRDefault="0034078D" w:rsidP="0034078D">
      <w:pPr>
        <w:jc w:val="both"/>
      </w:pPr>
      <w:r>
        <w:lastRenderedPageBreak/>
        <w:t xml:space="preserve">– обязательный сертификат соответствия образца Таможенного Союза, для не подлежащих обязательной сертификации </w:t>
      </w:r>
    </w:p>
    <w:p w14:paraId="3160A3D0" w14:textId="63791F07" w:rsidR="0034078D" w:rsidRDefault="0034078D" w:rsidP="0034078D">
      <w:pPr>
        <w:jc w:val="both"/>
      </w:pPr>
      <w:r>
        <w:t xml:space="preserve">– добровольный сертификат соответствия или декларацию о соответствии образца Таможенного Союза, удостоверяющих соответствие технических характеристик, конструкций и параметров, </w:t>
      </w:r>
      <w:proofErr w:type="gramStart"/>
      <w:r>
        <w:t>материалов</w:t>
      </w:r>
      <w:proofErr w:type="gramEnd"/>
      <w:r>
        <w:t xml:space="preserve"> применяемых для изготовления товара, порядок проведения испытаний требованиям установленным в технических регламентах, СТ РК, ГОСТ и иных документах, </w:t>
      </w:r>
    </w:p>
    <w:p w14:paraId="0EC61221" w14:textId="77777777" w:rsidR="0034078D" w:rsidRDefault="0034078D" w:rsidP="0034078D">
      <w:pPr>
        <w:jc w:val="both"/>
      </w:pPr>
      <w:r>
        <w:t xml:space="preserve">- должны иметь упаковку (укупорочное средство), соответствующую Техническому регламенту Таможенного союза ТР ТС 005/2011 «О безопасности упаковки», утвержденного Решением комиссии Таможенного союза от 16 августа 2011 года N 769, </w:t>
      </w:r>
    </w:p>
    <w:p w14:paraId="4DBE8229" w14:textId="77777777" w:rsidR="0049353A" w:rsidRDefault="0034078D" w:rsidP="0034078D">
      <w:pPr>
        <w:jc w:val="both"/>
      </w:pPr>
      <w:r>
        <w:t xml:space="preserve">- иные сопроводительные документы (паспорт качества и </w:t>
      </w:r>
      <w:proofErr w:type="gramStart"/>
      <w:r>
        <w:t>т.п.</w:t>
      </w:r>
      <w:proofErr w:type="gramEnd"/>
      <w:r>
        <w:t xml:space="preserve">). </w:t>
      </w:r>
    </w:p>
    <w:p w14:paraId="70124452" w14:textId="77777777" w:rsidR="0049353A" w:rsidRDefault="0034078D" w:rsidP="0034078D">
      <w:pPr>
        <w:jc w:val="both"/>
      </w:pPr>
      <w:r>
        <w:t xml:space="preserve">В случае изменения ГОСТов (в обозначении, года издания, наименовании) или же принятия взамен них других ГОСТ, следует применять действующие ГОСТы на момент оказания Услуг. </w:t>
      </w:r>
    </w:p>
    <w:p w14:paraId="6A4270EA" w14:textId="77777777" w:rsidR="0049353A" w:rsidRDefault="0034078D" w:rsidP="0034078D">
      <w:pPr>
        <w:jc w:val="both"/>
      </w:pPr>
      <w:r>
        <w:t xml:space="preserve">2.7 Услуги включают следующие виды расходов: </w:t>
      </w:r>
    </w:p>
    <w:p w14:paraId="243C5C38" w14:textId="77777777" w:rsidR="0049353A" w:rsidRDefault="0034078D" w:rsidP="0034078D">
      <w:pPr>
        <w:jc w:val="both"/>
      </w:pPr>
      <w:r>
        <w:t xml:space="preserve">- работы при текущем отцепочном ремонте грузового вагона; </w:t>
      </w:r>
    </w:p>
    <w:p w14:paraId="3F108D1A" w14:textId="77777777" w:rsidR="0049353A" w:rsidRDefault="0034078D" w:rsidP="0034078D">
      <w:pPr>
        <w:jc w:val="both"/>
      </w:pPr>
      <w:r>
        <w:t xml:space="preserve">- запасные части, узлы и детали; </w:t>
      </w:r>
    </w:p>
    <w:p w14:paraId="5B1D8002" w14:textId="77777777" w:rsidR="0049353A" w:rsidRDefault="0034078D" w:rsidP="0034078D">
      <w:pPr>
        <w:jc w:val="both"/>
      </w:pPr>
      <w:r>
        <w:t xml:space="preserve">- дополнительные сборы и платежи за подачу-уборку грузового вагона на (с) территорию (-и) Исполнителя, сторонней организации (в случае наличия) и </w:t>
      </w:r>
      <w:proofErr w:type="gramStart"/>
      <w:r>
        <w:t>простой</w:t>
      </w:r>
      <w:proofErr w:type="gramEnd"/>
      <w:r>
        <w:t xml:space="preserve"> и хранение грузового вагона на станционных путях в ожидании ремонта (в случае наличия); </w:t>
      </w:r>
    </w:p>
    <w:p w14:paraId="38F3E3C6" w14:textId="77777777" w:rsidR="0049353A" w:rsidRDefault="0034078D" w:rsidP="0034078D">
      <w:pPr>
        <w:jc w:val="both"/>
      </w:pPr>
      <w:r>
        <w:t xml:space="preserve">- передислокацию - железнодорожный тариф за порожний пробег грузового вагона в ремонт (в случае наличия); </w:t>
      </w:r>
    </w:p>
    <w:p w14:paraId="6A74F9FF" w14:textId="77777777" w:rsidR="0049353A" w:rsidRDefault="0034078D" w:rsidP="0034078D">
      <w:pPr>
        <w:jc w:val="both"/>
      </w:pPr>
      <w:r>
        <w:t xml:space="preserve">- ремонт, погрузку, выгрузку и транспортировку колесных пар. Документы, подтверждающие все расходы по 1 (одному) грузовому вагону, предоставляются Исполнителем Заказчику по факту исполнения Услуг. </w:t>
      </w:r>
    </w:p>
    <w:p w14:paraId="67965B8D" w14:textId="0E432809" w:rsidR="0049353A" w:rsidRDefault="0034078D" w:rsidP="0034078D">
      <w:pPr>
        <w:jc w:val="both"/>
      </w:pPr>
      <w:r>
        <w:t xml:space="preserve">Исполнитель должен организовать и обеспечить подачу и уборку вагонов на/с </w:t>
      </w:r>
      <w:proofErr w:type="spellStart"/>
      <w:r>
        <w:t>тракционные</w:t>
      </w:r>
      <w:proofErr w:type="spellEnd"/>
      <w:r>
        <w:t xml:space="preserve"> пути ремонтного предприятия. Расходы за подачу и уборку вагонов на / с </w:t>
      </w:r>
      <w:proofErr w:type="spellStart"/>
      <w:r w:rsidR="0049353A">
        <w:t>тракционные</w:t>
      </w:r>
      <w:proofErr w:type="spellEnd"/>
      <w:r w:rsidR="0049353A">
        <w:t xml:space="preserve"> пути ремонтного </w:t>
      </w:r>
      <w:r>
        <w:t xml:space="preserve">предприятия Исполнитель </w:t>
      </w:r>
      <w:proofErr w:type="spellStart"/>
      <w:r>
        <w:t>перепредъявляет</w:t>
      </w:r>
      <w:proofErr w:type="spellEnd"/>
      <w:r>
        <w:t xml:space="preserve"> Заказчику в пределах стоимости Услуг. </w:t>
      </w:r>
    </w:p>
    <w:p w14:paraId="26DAB7B4" w14:textId="77777777" w:rsidR="0049353A" w:rsidRDefault="0034078D" w:rsidP="0034078D">
      <w:pPr>
        <w:jc w:val="both"/>
      </w:pPr>
      <w:r>
        <w:t xml:space="preserve">Исполнитель должен организовать и обеспечить передислокацию вагонов, направляемых для проведения ремонта в ремонтные предприятия с места фактического нахождения. Расходы за передислокацию вагонов Исполнитель </w:t>
      </w:r>
      <w:proofErr w:type="spellStart"/>
      <w:r>
        <w:t>перепредъявляет</w:t>
      </w:r>
      <w:proofErr w:type="spellEnd"/>
      <w:r>
        <w:t xml:space="preserve"> Заказчику в пределах стоимости Услуг. </w:t>
      </w:r>
    </w:p>
    <w:p w14:paraId="636C795B" w14:textId="77777777" w:rsidR="0049353A" w:rsidRDefault="0034078D" w:rsidP="0034078D">
      <w:pPr>
        <w:jc w:val="both"/>
      </w:pPr>
      <w:r>
        <w:t xml:space="preserve">2.8 Продолжительность нахождения 1 (одного) грузового вагона Заказчика в нерабочем парке (с даты и времени ввода в ЭВМ уведомления на ремонт вагона (Форма ВУ-23М) до даты и времени ввода в ЭВМ уведомления о приемке грузовых вагонов из ремонта (Форма ВУ-36М) в Автоматизированный банк данных парка грузовых вагонов Информационной базы межгосударственного уровня Информационно-вычислительного центра железнодорожных администраций включительно) и срок оказания Услуг по 1 (одному) грузовому вагону Заказчика не должны превышать нижеприведенные сроки без учета времени на передислокацию грузового вагона на станцию проведения ремонта: </w:t>
      </w:r>
    </w:p>
    <w:p w14:paraId="53484197" w14:textId="77777777" w:rsidR="0049353A" w:rsidRDefault="0034078D" w:rsidP="0034078D">
      <w:pPr>
        <w:jc w:val="both"/>
      </w:pPr>
      <w:r>
        <w:t xml:space="preserve">- 7 (семь) календарных дней на территории Республики Казахстан; </w:t>
      </w:r>
    </w:p>
    <w:p w14:paraId="7768A79D" w14:textId="77777777" w:rsidR="0049353A" w:rsidRDefault="0034078D" w:rsidP="0034078D">
      <w:pPr>
        <w:jc w:val="both"/>
      </w:pPr>
      <w:r>
        <w:t xml:space="preserve">- 10 (десять) календарных дней на территории СНГ для вагонов не требующих замены узлов и деталей; </w:t>
      </w:r>
    </w:p>
    <w:p w14:paraId="026AAE02" w14:textId="77777777" w:rsidR="0049353A" w:rsidRDefault="0034078D" w:rsidP="0034078D">
      <w:pPr>
        <w:jc w:val="both"/>
      </w:pPr>
      <w:r>
        <w:lastRenderedPageBreak/>
        <w:t xml:space="preserve">- 20 (двадцать) календарных дней на территории СНГ для вагонов требующих замены узлов и деталей. </w:t>
      </w:r>
    </w:p>
    <w:p w14:paraId="59703EC2" w14:textId="77777777" w:rsidR="0049353A" w:rsidRDefault="0034078D" w:rsidP="0034078D">
      <w:pPr>
        <w:jc w:val="both"/>
      </w:pPr>
      <w:r>
        <w:t xml:space="preserve">В случае возникновения обстоятельств, связанных с длительным нахождением вагонов Заказчика в нерабочем парке, и не зависящих от Исполнителя, Исполнитель обязан уведомить Заказчика о наступлении такового в срок не более 3 (трех) суток с даты подачи заявки Заказчика. </w:t>
      </w:r>
    </w:p>
    <w:p w14:paraId="0E16BE83" w14:textId="77777777" w:rsidR="0049353A" w:rsidRDefault="0034078D" w:rsidP="0034078D">
      <w:pPr>
        <w:jc w:val="both"/>
      </w:pPr>
      <w:r>
        <w:t xml:space="preserve">2.9 Услуги должны выполняться с использованием запасных частей, узлов и деталей Заказчика, в случае отсутствия последних допускается использование запасных частей, узлов и деталей Исполнителя или сторонней организации с письменного согласия Заказчика. </w:t>
      </w:r>
    </w:p>
    <w:p w14:paraId="5006366B" w14:textId="77777777" w:rsidR="0049353A" w:rsidRDefault="0034078D" w:rsidP="0034078D">
      <w:pPr>
        <w:jc w:val="both"/>
      </w:pPr>
      <w:r>
        <w:t xml:space="preserve">2.10 </w:t>
      </w:r>
      <w:proofErr w:type="spellStart"/>
      <w:r>
        <w:t>Неремонтопригодность</w:t>
      </w:r>
      <w:proofErr w:type="spellEnd"/>
      <w:r>
        <w:t xml:space="preserve"> запасных частей, узлов и деталей Заказчика, таких как колесная пара с буксовыми узлами, </w:t>
      </w:r>
      <w:proofErr w:type="spellStart"/>
      <w:r>
        <w:t>надрессорная</w:t>
      </w:r>
      <w:proofErr w:type="spellEnd"/>
      <w:r>
        <w:t xml:space="preserve"> балка, боковая рама, автосцепка в сборе, поглощающий аппарат, воздухораспределитель (рабочая камера, главная и/или магистральная части), авторежим, авторегулятор, тормозной цилиндр, запасной резервуар, должна быть подтверждена документальными результатами замеров, диагностирования и испытания, выданными соответствующими участками, пунктами и отделениями, аттестованными в установленном порядке, организаций, имеющих условный номер клеймения. </w:t>
      </w:r>
    </w:p>
    <w:p w14:paraId="73BCAE9B" w14:textId="77777777" w:rsidR="0049353A" w:rsidRDefault="0034078D" w:rsidP="0034078D">
      <w:pPr>
        <w:jc w:val="both"/>
      </w:pPr>
      <w:r>
        <w:t xml:space="preserve">При этом на запасные части, узлы и детали Заказчика, не выдержавшие гарантийного срока после изготовления, ремонта, модернизации, при условии соблюдения установленных правил эксплуатации, оформляется Акт-рекламация (Форма ВУ-41М) с сопроводительными документами в установленном порядке. </w:t>
      </w:r>
    </w:p>
    <w:p w14:paraId="51D42D8D" w14:textId="77777777" w:rsidR="0049353A" w:rsidRDefault="0034078D" w:rsidP="0034078D">
      <w:pPr>
        <w:jc w:val="both"/>
      </w:pPr>
      <w:r>
        <w:t xml:space="preserve">2.11 При необходимости замены запасных частей, узлов и деталей Заказчика, таких как колесная пара с буксовыми узлами, </w:t>
      </w:r>
      <w:proofErr w:type="spellStart"/>
      <w:r>
        <w:t>надрессорная</w:t>
      </w:r>
      <w:proofErr w:type="spellEnd"/>
      <w:r>
        <w:t xml:space="preserve"> балка, боковая рама, автосцепка в сборе, поглощающий аппарат, требуется письменное подтверждение Заказчика о согласовании приобретения и замены на запасные части, узлы и детали Исполнителя или сторонней организации. </w:t>
      </w:r>
    </w:p>
    <w:p w14:paraId="7A2353DA" w14:textId="77777777" w:rsidR="0049353A" w:rsidRDefault="0034078D" w:rsidP="0034078D">
      <w:pPr>
        <w:jc w:val="both"/>
      </w:pPr>
      <w:r>
        <w:t xml:space="preserve">2.12 Стоимость приобретаемых запасных частей, узлов и деталей, и транспортировки колесных пар подлежит согласованию с Заказчиком. </w:t>
      </w:r>
    </w:p>
    <w:p w14:paraId="2715DBE1" w14:textId="77777777" w:rsidR="0049353A" w:rsidRDefault="0034078D" w:rsidP="0034078D">
      <w:pPr>
        <w:jc w:val="both"/>
      </w:pPr>
      <w:r>
        <w:t xml:space="preserve">2.13 Запасные части, узлы и детали, снятые и демонтированные с вагонов в результате их замены в процессе оказания Услуг, являются собственностью Заказчика и остаются на территории Исполнителя, сторонней организации на ответственном хранении Исполнителем. </w:t>
      </w:r>
    </w:p>
    <w:p w14:paraId="17EAF34D" w14:textId="77777777" w:rsidR="0049353A" w:rsidRDefault="0034078D" w:rsidP="0034078D">
      <w:pPr>
        <w:jc w:val="both"/>
      </w:pPr>
      <w:r>
        <w:t xml:space="preserve">2.14 Использование и установка </w:t>
      </w:r>
      <w:proofErr w:type="spellStart"/>
      <w:r>
        <w:t>ремонтопригодных</w:t>
      </w:r>
      <w:proofErr w:type="spellEnd"/>
      <w:r>
        <w:t xml:space="preserve"> запасных частей, узлов и деталей Заказчика на вагоны чужой собственности проводится на основании письменного подтверждения Заказчика о согласовании такового. </w:t>
      </w:r>
    </w:p>
    <w:p w14:paraId="1638DD2F" w14:textId="77777777" w:rsidR="0049353A" w:rsidRDefault="0034078D" w:rsidP="0034078D">
      <w:pPr>
        <w:jc w:val="both"/>
      </w:pPr>
      <w:r>
        <w:t xml:space="preserve">2.15 Наличие </w:t>
      </w:r>
      <w:proofErr w:type="spellStart"/>
      <w:r>
        <w:t>ремонтопригодных</w:t>
      </w:r>
      <w:proofErr w:type="spellEnd"/>
      <w:r>
        <w:t xml:space="preserve"> и неремонтопригодных запасных частей, узлов и деталей Заказчика подтверждается актом сверки подписанного Сторонами. </w:t>
      </w:r>
    </w:p>
    <w:p w14:paraId="32DD008A" w14:textId="77777777" w:rsidR="0049353A" w:rsidRDefault="0034078D" w:rsidP="0034078D">
      <w:pPr>
        <w:jc w:val="both"/>
      </w:pPr>
      <w:r>
        <w:t xml:space="preserve">2.16 Заказчик должен с даты истечения срока действия договора в течение 12 месяцев принять по акту приема-передачи, составленного и подписанного уполномоченными представителями Сторон, запасные части, узлы и детали, выбракованные в процессе оказания Услуг в качестве неремонтопригодных, и обеспечить их вывоз с территории Исполнителя, сторонней организации. </w:t>
      </w:r>
    </w:p>
    <w:p w14:paraId="3917B814" w14:textId="77777777" w:rsidR="0049353A" w:rsidRDefault="0034078D" w:rsidP="0034078D">
      <w:pPr>
        <w:jc w:val="both"/>
      </w:pPr>
      <w:r>
        <w:t xml:space="preserve">2.17 Неремонтопригодные запасные части, узлы и детали Заказчика, образованные в результате оказания Услуг, должны находиться на ответственном хранении Исполнителя и подлежат вывозу Заказчиком согласно 2.16 Технической спецификации. </w:t>
      </w:r>
    </w:p>
    <w:p w14:paraId="669D4035" w14:textId="77777777" w:rsidR="0049353A" w:rsidRDefault="0034078D" w:rsidP="0034078D">
      <w:pPr>
        <w:jc w:val="both"/>
      </w:pPr>
      <w:r>
        <w:t xml:space="preserve">2.18 Исполнитель должен организовать и обеспечить проведение замеров, диагностирования и испытания запасных частей, узлов и деталей Заказчика согласно </w:t>
      </w:r>
    </w:p>
    <w:p w14:paraId="71AB270F" w14:textId="77777777" w:rsidR="0049353A" w:rsidRDefault="0034078D" w:rsidP="0034078D">
      <w:pPr>
        <w:jc w:val="both"/>
      </w:pPr>
      <w:r>
        <w:lastRenderedPageBreak/>
        <w:t xml:space="preserve">2.10 Технической спецификации с предоставлением Заказчику результатов, оформленных в установленном порядке. </w:t>
      </w:r>
    </w:p>
    <w:p w14:paraId="65E3F86E" w14:textId="77777777" w:rsidR="0049353A" w:rsidRDefault="0034078D" w:rsidP="0034078D">
      <w:pPr>
        <w:jc w:val="both"/>
      </w:pPr>
      <w:r>
        <w:t xml:space="preserve">2.19 В случае отсутствия запасных частей, узлов и деталей Заказчика Исполнитель должен обеспечить наличие запасных частей, узлов и деталей для ремонта грузовых вагонов Заказчика при условии соблюдения 2.11 Технической спецификации. </w:t>
      </w:r>
    </w:p>
    <w:p w14:paraId="25F17E5D" w14:textId="77777777" w:rsidR="0049353A" w:rsidRDefault="0034078D" w:rsidP="0034078D">
      <w:pPr>
        <w:jc w:val="both"/>
      </w:pPr>
      <w:r>
        <w:t xml:space="preserve">2.20 При оказании Услуг обеспечить предпочтение закупу отечественных материалов/ товаров/ оборудования, в том числе давальческих материалов/ товаров/ оборудования, при условии их производства в Республике Казахстан. </w:t>
      </w:r>
    </w:p>
    <w:p w14:paraId="7EAEFFF9" w14:textId="5FB4239B" w:rsidR="0049353A" w:rsidRDefault="0034078D" w:rsidP="0034078D">
      <w:pPr>
        <w:jc w:val="both"/>
      </w:pPr>
      <w:r>
        <w:t>2.21 После окончания ремонта вагона в обязательном порядке обеспечить регистрацию - сообщения «1353» о всех неисправностях по которым отремонтирован вагон, сообщения «4634» о комплектации грузового вагона ходовыми частями с отражением соответствующей информации в справках «2612», «2731» Автоматизированного банка данных парка грузовых вагонов Информационной базы межгосударственного уровня Информационно</w:t>
      </w:r>
      <w:r w:rsidR="0049353A">
        <w:t>-</w:t>
      </w:r>
      <w:r>
        <w:t xml:space="preserve">вычислительного центра железнодорожных администраций. </w:t>
      </w:r>
    </w:p>
    <w:p w14:paraId="50CAA659" w14:textId="3D72435F" w:rsidR="0049353A" w:rsidRDefault="0034078D" w:rsidP="0034078D">
      <w:pPr>
        <w:jc w:val="both"/>
      </w:pPr>
      <w:r>
        <w:t xml:space="preserve">2.22 При выявлении случаев установки запасных частей, узлов и деталей Заказчика, находящихся на ответственном хранении у Исполнителя, сторонней организации согласно 2.13 Технической спецификации, на вагоны чужой собственности с нарушением требований 2.14 Технической спецификации, требовать от Исполнителя восстановление равноценных запасных частей, узлов и деталей по году выпуска и техническим параметрам с направлением соответствующего уведомления Исполнителю согласно условиям Договора, в противном случае при приеме документов на оплату учитывать и принимать к оплате стоимость Услуг за вычетом стоимости не восстановленных запасных частей узлов и деталей Заказчика как новых, определенных на основании заключения по рекомендуемым прогнозным ценам для закупа товаров, работ и услуг на соответствующий год, выданного департаментом закупочных цен филиала АО «НК «КТЖ» -«Многофункциональный центр обслуживания». </w:t>
      </w:r>
    </w:p>
    <w:p w14:paraId="0F23D5BA" w14:textId="77777777" w:rsidR="0049353A" w:rsidRDefault="0034078D" w:rsidP="0034078D">
      <w:pPr>
        <w:jc w:val="both"/>
      </w:pPr>
      <w:r>
        <w:t xml:space="preserve">2.23 Исполнитель несет гарантийную ответственность за качество сборки, комплектацию вновь установленных запасных частей, узлов и деталей до даты наступления следующего планового вида ремонта грузового вагона при условии соблюдения установленных правил эксплуатации. </w:t>
      </w:r>
    </w:p>
    <w:p w14:paraId="407FE7DA" w14:textId="77777777" w:rsidR="0049353A" w:rsidRDefault="0034078D" w:rsidP="0034078D">
      <w:pPr>
        <w:jc w:val="both"/>
      </w:pPr>
      <w:r>
        <w:t xml:space="preserve">2.24 Исполнитель гарантирует, что: </w:t>
      </w:r>
    </w:p>
    <w:p w14:paraId="264A2695" w14:textId="77777777" w:rsidR="0049353A" w:rsidRDefault="0034078D" w:rsidP="0034078D">
      <w:pPr>
        <w:jc w:val="both"/>
      </w:pPr>
      <w:r>
        <w:t xml:space="preserve">- для оказания Услуг будут использоваться запасные части, узлы и детали, материалы надлежащего качества; </w:t>
      </w:r>
    </w:p>
    <w:p w14:paraId="55F34187" w14:textId="77777777" w:rsidR="0049353A" w:rsidRDefault="0034078D" w:rsidP="0034078D">
      <w:pPr>
        <w:jc w:val="both"/>
      </w:pPr>
      <w:r>
        <w:t xml:space="preserve">- Услуги будут оказаны без дефектов. Результат Услуг, не соответствующий установленным требованиям, признается дефектным и подлежит безвозмездному исправлению Исполнителем в установленные Заказчиком сроки. </w:t>
      </w:r>
    </w:p>
    <w:p w14:paraId="7D0F5A23" w14:textId="77777777" w:rsidR="0049353A" w:rsidRDefault="0034078D" w:rsidP="0034078D">
      <w:pPr>
        <w:jc w:val="both"/>
      </w:pPr>
      <w:r>
        <w:t xml:space="preserve">2.25 Исполнитель несет ответственность за дефекты, недостатки и возражения в Услугах, обнаруженные в пределах гарантийного срока, если не докажет, что они возникли вследствие нормального износа грузового вагона или нарушений условий его эксплуатации. </w:t>
      </w:r>
    </w:p>
    <w:p w14:paraId="5133E853" w14:textId="77777777" w:rsidR="0049353A" w:rsidRDefault="0034078D" w:rsidP="0034078D">
      <w:pPr>
        <w:jc w:val="both"/>
      </w:pPr>
      <w:r>
        <w:t xml:space="preserve">2.26 Исполнитель в течение 12 месяцев с даты истечения срока действия настоящего договора, обязан обеспечить хранение металлолома (кроме стружки), запасных частей, узлов и деталей, выбракованных в процессе выполнения работ в качестве неремонтопригодных, в целях обеспечения вывоза Заказчиком с территории сторонних организаций, привлеченных для выполнения работ (кроме территории стран СНГ). </w:t>
      </w:r>
    </w:p>
    <w:p w14:paraId="5FCBB43F" w14:textId="56CF5E72" w:rsidR="0049353A" w:rsidRDefault="0034078D" w:rsidP="0034078D">
      <w:pPr>
        <w:jc w:val="both"/>
      </w:pPr>
      <w:r>
        <w:lastRenderedPageBreak/>
        <w:t xml:space="preserve">2.27 Наличие оборотных и неремонтопригодных металлолома (кроме стружки), запасных частей, узлов и деталей Заказчика на территории Исполнителя и сторонних организаций, подтверждается актом сверки подписанного сторонами. </w:t>
      </w:r>
    </w:p>
    <w:p w14:paraId="2A53AD40" w14:textId="77777777" w:rsidR="0049353A" w:rsidRDefault="0034078D" w:rsidP="0034078D">
      <w:pPr>
        <w:jc w:val="both"/>
      </w:pPr>
      <w:r>
        <w:t xml:space="preserve">2.28 При обнаружении оборотных и неремонтопригодных запасных частей, узлов и деталей Заказчика за пределами Республики Казахстан, Исполнитель обязан предоставить равные по весу оборотные и неремонтопригодные запасные части, узлы и детали на территории Республики Казахстан во избежание расходов на транспортировку, или в денежном эквиваленте по рыночной цене, согласованной Заказчиком. </w:t>
      </w:r>
    </w:p>
    <w:p w14:paraId="58F0EDFD" w14:textId="77777777" w:rsidR="0049353A" w:rsidRDefault="0034078D" w:rsidP="0034078D">
      <w:pPr>
        <w:jc w:val="both"/>
      </w:pPr>
      <w:r>
        <w:t xml:space="preserve">3. Гарантийные сроки </w:t>
      </w:r>
    </w:p>
    <w:p w14:paraId="4961E91B" w14:textId="672A32EF" w:rsidR="0034078D" w:rsidRDefault="0034078D" w:rsidP="0034078D">
      <w:pPr>
        <w:jc w:val="both"/>
      </w:pPr>
      <w:r>
        <w:t>Гарантийные сроки устанавливаются до следующего планового вида ремонта в соответствии с требованиями действующих нормативных и технических документов по ремонту грузовых вагонов и железнодорожному транспорту, согласованных и утвержденных Министерством транспорта и коммуникации Республики Казахстан, Министерством индустрии и инфраструктурного развития Республики Казахстан, Комиссией по вагонному хозяйству и Советом по железнодорожному транспорту государств-участников Содружества.</w:t>
      </w:r>
    </w:p>
    <w:sectPr w:rsidR="0034078D" w:rsidSect="00135D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14"/>
    <w:rsid w:val="000E5681"/>
    <w:rsid w:val="00135DB5"/>
    <w:rsid w:val="00137102"/>
    <w:rsid w:val="00156CAB"/>
    <w:rsid w:val="001A070D"/>
    <w:rsid w:val="00242393"/>
    <w:rsid w:val="002F3323"/>
    <w:rsid w:val="0034078D"/>
    <w:rsid w:val="0046051B"/>
    <w:rsid w:val="0049353A"/>
    <w:rsid w:val="005D2F14"/>
    <w:rsid w:val="006F78CA"/>
    <w:rsid w:val="007366CC"/>
    <w:rsid w:val="0077473B"/>
    <w:rsid w:val="007E64F4"/>
    <w:rsid w:val="008D485E"/>
    <w:rsid w:val="00954FCC"/>
    <w:rsid w:val="00A77A58"/>
    <w:rsid w:val="00B23256"/>
    <w:rsid w:val="00B60ED2"/>
    <w:rsid w:val="00C96C4A"/>
    <w:rsid w:val="00D25336"/>
    <w:rsid w:val="00D56338"/>
    <w:rsid w:val="00EC5998"/>
    <w:rsid w:val="00EF18EF"/>
    <w:rsid w:val="00F24378"/>
    <w:rsid w:val="00F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2E91"/>
  <w15:chartTrackingRefBased/>
  <w15:docId w15:val="{8B091861-8E5A-4DC5-A901-F4AAAB8B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7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Берик Кенжегазыевич Базарбаев</dc:creator>
  <cp:keywords/>
  <dc:description/>
  <cp:lastModifiedBy>Самат Бейбитович Шагиров</cp:lastModifiedBy>
  <cp:revision>15</cp:revision>
  <dcterms:created xsi:type="dcterms:W3CDTF">2024-04-03T12:50:00Z</dcterms:created>
  <dcterms:modified xsi:type="dcterms:W3CDTF">2024-08-01T13:01:00Z</dcterms:modified>
</cp:coreProperties>
</file>