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C45FD" w14:textId="77777777" w:rsidR="008F1A9F" w:rsidRPr="0086765C" w:rsidRDefault="00421FC2" w:rsidP="005C3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41343949"/>
      <w:r w:rsidRPr="008676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Техническая спецификация</w:t>
      </w:r>
    </w:p>
    <w:p w14:paraId="0855C851" w14:textId="77777777" w:rsidR="00C66994" w:rsidRPr="0086765C" w:rsidRDefault="00421FC2" w:rsidP="009F7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765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по услуге </w:t>
      </w:r>
      <w:r w:rsidR="009F7A16" w:rsidRPr="0086765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по оценке ценных бумаг, долей участия в юридических лицах, имущества</w:t>
      </w:r>
    </w:p>
    <w:p w14:paraId="5DF270E3" w14:textId="77777777" w:rsidR="009F7A16" w:rsidRPr="0086765C" w:rsidRDefault="009F7A16" w:rsidP="009F7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bookmarkEnd w:id="0"/>
    <w:p w14:paraId="38E1ADC6" w14:textId="77777777" w:rsidR="008E2964" w:rsidRPr="0086765C" w:rsidRDefault="008E2964" w:rsidP="008E2964">
      <w:pPr>
        <w:pStyle w:val="a4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6765C">
        <w:rPr>
          <w:rFonts w:ascii="Times New Roman" w:hAnsi="Times New Roman" w:cs="Times New Roman"/>
          <w:iCs/>
          <w:sz w:val="24"/>
          <w:szCs w:val="24"/>
        </w:rPr>
        <w:t xml:space="preserve">Общие положения </w:t>
      </w:r>
    </w:p>
    <w:p w14:paraId="44D461B1" w14:textId="62F58831" w:rsidR="008E2964" w:rsidRPr="0086765C" w:rsidRDefault="008E2964" w:rsidP="008E2964">
      <w:pPr>
        <w:pStyle w:val="a4"/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6765C">
        <w:rPr>
          <w:rFonts w:ascii="Times New Roman" w:hAnsi="Times New Roman" w:cs="Times New Roman"/>
          <w:iCs/>
          <w:sz w:val="24"/>
          <w:szCs w:val="24"/>
        </w:rPr>
        <w:t xml:space="preserve">Настоящая техническая спецификация предназначена для определения оценки </w:t>
      </w:r>
      <w:proofErr w:type="spellStart"/>
      <w:r w:rsidRPr="0086765C">
        <w:rPr>
          <w:rFonts w:ascii="Times New Roman" w:hAnsi="Times New Roman" w:cs="Times New Roman"/>
          <w:iCs/>
          <w:sz w:val="24"/>
          <w:szCs w:val="24"/>
        </w:rPr>
        <w:t>рыночнои</w:t>
      </w:r>
      <w:proofErr w:type="spellEnd"/>
      <w:r w:rsidRPr="0086765C">
        <w:rPr>
          <w:rFonts w:ascii="Times New Roman" w:hAnsi="Times New Roman" w:cs="Times New Roman"/>
          <w:iCs/>
          <w:sz w:val="24"/>
          <w:szCs w:val="24"/>
        </w:rPr>
        <w:t xml:space="preserve">̆ стоимости 100% </w:t>
      </w:r>
      <w:r w:rsidR="00533957" w:rsidRPr="0086765C">
        <w:rPr>
          <w:rFonts w:ascii="Times New Roman" w:hAnsi="Times New Roman" w:cs="Times New Roman"/>
          <w:iCs/>
          <w:sz w:val="24"/>
          <w:szCs w:val="24"/>
        </w:rPr>
        <w:t>пакет акций</w:t>
      </w:r>
      <w:r w:rsidRPr="0086765C">
        <w:rPr>
          <w:rFonts w:ascii="Times New Roman" w:hAnsi="Times New Roman" w:cs="Times New Roman"/>
          <w:iCs/>
          <w:sz w:val="24"/>
          <w:szCs w:val="24"/>
        </w:rPr>
        <w:t xml:space="preserve"> АО «</w:t>
      </w:r>
      <w:r w:rsidRPr="0086765C">
        <w:rPr>
          <w:rFonts w:ascii="Times New Roman" w:hAnsi="Times New Roman" w:cs="Times New Roman"/>
          <w:iCs/>
          <w:sz w:val="24"/>
          <w:szCs w:val="24"/>
          <w:lang w:val="en-GB"/>
        </w:rPr>
        <w:t>KTZ</w:t>
      </w:r>
      <w:r w:rsidRPr="0086765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6765C">
        <w:rPr>
          <w:rFonts w:ascii="Times New Roman" w:hAnsi="Times New Roman" w:cs="Times New Roman"/>
          <w:iCs/>
          <w:sz w:val="24"/>
          <w:szCs w:val="24"/>
          <w:lang w:val="en-GB"/>
        </w:rPr>
        <w:t>Air</w:t>
      </w:r>
      <w:r w:rsidRPr="0086765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6765C">
        <w:rPr>
          <w:rFonts w:ascii="Times New Roman" w:hAnsi="Times New Roman" w:cs="Times New Roman"/>
          <w:iCs/>
          <w:sz w:val="24"/>
          <w:szCs w:val="24"/>
          <w:lang w:val="en-GB"/>
        </w:rPr>
        <w:t>Cargo</w:t>
      </w:r>
      <w:r w:rsidRPr="0086765C">
        <w:rPr>
          <w:rFonts w:ascii="Times New Roman" w:hAnsi="Times New Roman" w:cs="Times New Roman"/>
          <w:iCs/>
          <w:sz w:val="24"/>
          <w:szCs w:val="24"/>
        </w:rPr>
        <w:t xml:space="preserve">» (далее – «Заказчик») в уставном капитале юридического лица </w:t>
      </w:r>
      <w:r w:rsidRPr="0086765C">
        <w:rPr>
          <w:rFonts w:ascii="Times New Roman" w:hAnsi="Times New Roman" w:cs="Times New Roman"/>
          <w:iCs/>
          <w:sz w:val="24"/>
          <w:szCs w:val="24"/>
          <w:lang w:val="en-GB"/>
        </w:rPr>
        <w:t>AO</w:t>
      </w:r>
      <w:r w:rsidRPr="0086765C">
        <w:rPr>
          <w:rFonts w:ascii="Times New Roman" w:hAnsi="Times New Roman" w:cs="Times New Roman"/>
          <w:iCs/>
          <w:sz w:val="24"/>
          <w:szCs w:val="24"/>
        </w:rPr>
        <w:t xml:space="preserve"> «</w:t>
      </w:r>
      <w:r w:rsidRPr="0086765C">
        <w:rPr>
          <w:rFonts w:ascii="Times New Roman" w:hAnsi="Times New Roman" w:cs="Times New Roman"/>
          <w:iCs/>
          <w:sz w:val="24"/>
          <w:szCs w:val="24"/>
          <w:lang w:val="en-GB"/>
        </w:rPr>
        <w:t>KTZ</w:t>
      </w:r>
      <w:r w:rsidRPr="0086765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6765C">
        <w:rPr>
          <w:rFonts w:ascii="Times New Roman" w:hAnsi="Times New Roman" w:cs="Times New Roman"/>
          <w:iCs/>
          <w:sz w:val="24"/>
          <w:szCs w:val="24"/>
          <w:lang w:val="en-GB"/>
        </w:rPr>
        <w:t>Express</w:t>
      </w:r>
      <w:r w:rsidRPr="0086765C">
        <w:rPr>
          <w:rFonts w:ascii="Times New Roman" w:hAnsi="Times New Roman" w:cs="Times New Roman"/>
          <w:iCs/>
          <w:sz w:val="24"/>
          <w:szCs w:val="24"/>
        </w:rPr>
        <w:t xml:space="preserve">» (далее – «Объект оценки»). </w:t>
      </w:r>
    </w:p>
    <w:p w14:paraId="22B49832" w14:textId="664E1F4D" w:rsidR="008E2964" w:rsidRPr="0086765C" w:rsidRDefault="00533957" w:rsidP="008E2964">
      <w:pPr>
        <w:pStyle w:val="a4"/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6765C">
        <w:rPr>
          <w:rFonts w:ascii="Times New Roman" w:hAnsi="Times New Roman" w:cs="Times New Roman"/>
          <w:iCs/>
          <w:sz w:val="24"/>
          <w:szCs w:val="24"/>
        </w:rPr>
        <w:t>Независимый</w:t>
      </w:r>
      <w:r w:rsidR="008E2964" w:rsidRPr="0086765C">
        <w:rPr>
          <w:rFonts w:ascii="Times New Roman" w:hAnsi="Times New Roman" w:cs="Times New Roman"/>
          <w:iCs/>
          <w:sz w:val="24"/>
          <w:szCs w:val="24"/>
        </w:rPr>
        <w:t xml:space="preserve">̆ консультант (далее – «Исполнитель») привлекается Заказчиком в целях проведения оценки </w:t>
      </w:r>
      <w:r w:rsidRPr="0086765C">
        <w:rPr>
          <w:rFonts w:ascii="Times New Roman" w:hAnsi="Times New Roman" w:cs="Times New Roman"/>
          <w:iCs/>
          <w:sz w:val="24"/>
          <w:szCs w:val="24"/>
        </w:rPr>
        <w:t>рыночной</w:t>
      </w:r>
      <w:r w:rsidR="008E2964" w:rsidRPr="0086765C">
        <w:rPr>
          <w:rFonts w:ascii="Times New Roman" w:hAnsi="Times New Roman" w:cs="Times New Roman"/>
          <w:iCs/>
          <w:sz w:val="24"/>
          <w:szCs w:val="24"/>
        </w:rPr>
        <w:t xml:space="preserve">̆ стоимости Объекта оценки. </w:t>
      </w:r>
    </w:p>
    <w:p w14:paraId="053F884A" w14:textId="3700FC8C" w:rsidR="008E2964" w:rsidRPr="0086765C" w:rsidRDefault="008E2964" w:rsidP="008E2964">
      <w:pPr>
        <w:pStyle w:val="a4"/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6765C">
        <w:rPr>
          <w:rFonts w:ascii="Times New Roman" w:hAnsi="Times New Roman" w:cs="Times New Roman"/>
          <w:iCs/>
          <w:sz w:val="24"/>
          <w:szCs w:val="24"/>
        </w:rPr>
        <w:t xml:space="preserve">Исполнитель выполняет услуги по оценке </w:t>
      </w:r>
      <w:r w:rsidR="00533957" w:rsidRPr="0086765C">
        <w:rPr>
          <w:rFonts w:ascii="Times New Roman" w:hAnsi="Times New Roman" w:cs="Times New Roman"/>
          <w:iCs/>
          <w:sz w:val="24"/>
          <w:szCs w:val="24"/>
        </w:rPr>
        <w:t>рыночной</w:t>
      </w:r>
      <w:r w:rsidRPr="0086765C">
        <w:rPr>
          <w:rFonts w:ascii="Times New Roman" w:hAnsi="Times New Roman" w:cs="Times New Roman"/>
          <w:iCs/>
          <w:sz w:val="24"/>
          <w:szCs w:val="24"/>
        </w:rPr>
        <w:t xml:space="preserve">̆ стоимости 100% </w:t>
      </w:r>
      <w:r w:rsidR="00533957" w:rsidRPr="0086765C">
        <w:rPr>
          <w:rFonts w:ascii="Times New Roman" w:hAnsi="Times New Roman" w:cs="Times New Roman"/>
          <w:iCs/>
          <w:sz w:val="24"/>
          <w:szCs w:val="24"/>
        </w:rPr>
        <w:t xml:space="preserve">пакет акций </w:t>
      </w:r>
      <w:r w:rsidRPr="0086765C">
        <w:rPr>
          <w:rFonts w:ascii="Times New Roman" w:hAnsi="Times New Roman" w:cs="Times New Roman"/>
          <w:iCs/>
          <w:sz w:val="24"/>
          <w:szCs w:val="24"/>
        </w:rPr>
        <w:t xml:space="preserve">Заказчика в уставном капитале Объекта оценки (далее –Услуги). </w:t>
      </w:r>
    </w:p>
    <w:p w14:paraId="715C355A" w14:textId="77777777" w:rsidR="008E2964" w:rsidRPr="0086765C" w:rsidRDefault="008E2964" w:rsidP="008E2964">
      <w:pPr>
        <w:pStyle w:val="a5"/>
        <w:numPr>
          <w:ilvl w:val="0"/>
          <w:numId w:val="41"/>
        </w:numPr>
        <w:spacing w:before="0" w:beforeAutospacing="0" w:after="0" w:afterAutospacing="0"/>
        <w:ind w:left="357" w:hanging="357"/>
        <w:rPr>
          <w:rFonts w:eastAsiaTheme="minorHAnsi"/>
          <w:iCs/>
          <w:lang w:eastAsia="en-US"/>
        </w:rPr>
      </w:pPr>
      <w:r w:rsidRPr="0086765C">
        <w:rPr>
          <w:rFonts w:eastAsiaTheme="minorHAnsi"/>
          <w:iCs/>
          <w:lang w:eastAsia="en-US"/>
        </w:rPr>
        <w:t>Условия оказания Услуг Исполнителем</w:t>
      </w:r>
    </w:p>
    <w:p w14:paraId="7977BFEB" w14:textId="6AEF16DC" w:rsidR="009F7A16" w:rsidRPr="0086765C" w:rsidRDefault="009F7A16" w:rsidP="008E2964">
      <w:pPr>
        <w:pStyle w:val="a4"/>
        <w:numPr>
          <w:ilvl w:val="1"/>
          <w:numId w:val="4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6765C">
        <w:rPr>
          <w:rFonts w:ascii="Times New Roman" w:hAnsi="Times New Roman" w:cs="Times New Roman"/>
          <w:iCs/>
          <w:sz w:val="24"/>
          <w:szCs w:val="24"/>
        </w:rPr>
        <w:t xml:space="preserve">Под </w:t>
      </w:r>
      <w:r w:rsidR="00533957" w:rsidRPr="0086765C">
        <w:rPr>
          <w:rFonts w:ascii="Times New Roman" w:hAnsi="Times New Roman" w:cs="Times New Roman"/>
          <w:iCs/>
          <w:sz w:val="24"/>
          <w:szCs w:val="24"/>
        </w:rPr>
        <w:t>оценкой</w:t>
      </w:r>
      <w:r w:rsidRPr="0086765C">
        <w:rPr>
          <w:rFonts w:ascii="Times New Roman" w:hAnsi="Times New Roman" w:cs="Times New Roman"/>
          <w:iCs/>
          <w:sz w:val="24"/>
          <w:szCs w:val="24"/>
        </w:rPr>
        <w:t xml:space="preserve">̆ Заказчик подразумевает определение </w:t>
      </w:r>
      <w:r w:rsidR="00533957" w:rsidRPr="0086765C">
        <w:rPr>
          <w:rFonts w:ascii="Times New Roman" w:hAnsi="Times New Roman" w:cs="Times New Roman"/>
          <w:iCs/>
          <w:sz w:val="24"/>
          <w:szCs w:val="24"/>
        </w:rPr>
        <w:t>рыночной</w:t>
      </w:r>
      <w:r w:rsidRPr="0086765C">
        <w:rPr>
          <w:rFonts w:ascii="Times New Roman" w:hAnsi="Times New Roman" w:cs="Times New Roman"/>
          <w:iCs/>
          <w:sz w:val="24"/>
          <w:szCs w:val="24"/>
        </w:rPr>
        <w:t xml:space="preserve">̆ стоимости 100% доли участия юридических лиц в уставном капитале Объекта оценки согласно требованиям Международных Стандартов Оценки (далее – МСО), Законодательства Республики Казахстан в области </w:t>
      </w:r>
      <w:proofErr w:type="spellStart"/>
      <w:r w:rsidRPr="0086765C">
        <w:rPr>
          <w:rFonts w:ascii="Times New Roman" w:hAnsi="Times New Roman" w:cs="Times New Roman"/>
          <w:iCs/>
          <w:sz w:val="24"/>
          <w:szCs w:val="24"/>
        </w:rPr>
        <w:t>оценочнои</w:t>
      </w:r>
      <w:proofErr w:type="spellEnd"/>
      <w:r w:rsidRPr="0086765C">
        <w:rPr>
          <w:rFonts w:ascii="Times New Roman" w:hAnsi="Times New Roman" w:cs="Times New Roman"/>
          <w:iCs/>
          <w:sz w:val="24"/>
          <w:szCs w:val="24"/>
        </w:rPr>
        <w:t xml:space="preserve">̆ деятельности. </w:t>
      </w:r>
    </w:p>
    <w:p w14:paraId="020A8EE4" w14:textId="77777777" w:rsidR="008E2964" w:rsidRPr="0086765C" w:rsidRDefault="008E2964" w:rsidP="008E2964">
      <w:pPr>
        <w:pStyle w:val="a4"/>
        <w:spacing w:after="0" w:line="240" w:lineRule="auto"/>
        <w:ind w:left="357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9923" w:type="dxa"/>
        <w:tblInd w:w="-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6521"/>
        <w:gridCol w:w="2835"/>
      </w:tblGrid>
      <w:tr w:rsidR="008E2964" w:rsidRPr="0086765C" w14:paraId="6FC930A5" w14:textId="77777777" w:rsidTr="00533957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A185F52" w14:textId="77777777" w:rsidR="008E2964" w:rsidRPr="0086765C" w:rsidRDefault="008E2964" w:rsidP="008E29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67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No п/п 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40DCA39" w14:textId="77777777" w:rsidR="008E2964" w:rsidRPr="0086765C" w:rsidRDefault="008E2964" w:rsidP="008E29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67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Наименование и местонахождение Объекта оценки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013B9BB" w14:textId="7A48AED2" w:rsidR="008E2964" w:rsidRPr="0086765C" w:rsidRDefault="008E2964" w:rsidP="008E29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867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Размер</w:t>
            </w:r>
            <w:proofErr w:type="spellEnd"/>
            <w:r w:rsidRPr="00867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533957" w:rsidRPr="00867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пакет</w:t>
            </w:r>
            <w:proofErr w:type="spellEnd"/>
            <w:r w:rsidR="00533957" w:rsidRPr="00867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а</w:t>
            </w:r>
            <w:r w:rsidR="00533957" w:rsidRPr="00867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="00533957" w:rsidRPr="008676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акций</w:t>
            </w:r>
            <w:proofErr w:type="spellEnd"/>
          </w:p>
        </w:tc>
      </w:tr>
      <w:tr w:rsidR="008E2964" w:rsidRPr="0086765C" w14:paraId="54DFB765" w14:textId="77777777" w:rsidTr="00533957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45C117F" w14:textId="77777777" w:rsidR="008E2964" w:rsidRPr="0086765C" w:rsidRDefault="008E2964" w:rsidP="008E29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676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1 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B17E9D0" w14:textId="77777777" w:rsidR="008E2964" w:rsidRPr="0086765C" w:rsidRDefault="008E2964" w:rsidP="008E29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6765C">
              <w:rPr>
                <w:rFonts w:ascii="Times New Roman" w:hAnsi="Times New Roman" w:cs="Times New Roman"/>
                <w:iCs/>
                <w:sz w:val="24"/>
                <w:szCs w:val="24"/>
              </w:rPr>
              <w:t>АО</w:t>
            </w:r>
            <w:r w:rsidRPr="0086765C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 xml:space="preserve"> «KTZ Air Cargo»</w:t>
            </w:r>
            <w:r w:rsidRPr="008676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r w:rsidRPr="008676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адрес</w:t>
            </w:r>
            <w:r w:rsidRPr="008676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: </w:t>
            </w:r>
            <w:proofErr w:type="spellStart"/>
            <w:r w:rsidRPr="008676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ул</w:t>
            </w:r>
            <w:proofErr w:type="spellEnd"/>
            <w:r w:rsidRPr="008676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 </w:t>
            </w:r>
            <w:proofErr w:type="spellStart"/>
            <w:r w:rsidRPr="008676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Д.Конаева</w:t>
            </w:r>
            <w:proofErr w:type="spellEnd"/>
            <w:r w:rsidRPr="0086765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8676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10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F719EA3" w14:textId="77777777" w:rsidR="008E2964" w:rsidRPr="0086765C" w:rsidRDefault="008E2964" w:rsidP="008E29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86765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100% </w:t>
            </w:r>
          </w:p>
        </w:tc>
      </w:tr>
    </w:tbl>
    <w:p w14:paraId="258B71EA" w14:textId="77777777" w:rsidR="008E2964" w:rsidRPr="0086765C" w:rsidRDefault="008E2964" w:rsidP="008E296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19DD7C6" w14:textId="77777777" w:rsidR="008E2964" w:rsidRPr="0086765C" w:rsidRDefault="008E2964" w:rsidP="008E296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6765C">
        <w:rPr>
          <w:rFonts w:ascii="Times New Roman" w:hAnsi="Times New Roman" w:cs="Times New Roman"/>
          <w:iCs/>
          <w:sz w:val="24"/>
          <w:szCs w:val="24"/>
        </w:rPr>
        <w:t>2.2. Исполнитель обязуется подготовить отчет об оценке по Активу Заказчика.</w:t>
      </w:r>
    </w:p>
    <w:p w14:paraId="4F6BC8DB" w14:textId="3D8EEA45" w:rsidR="008E2964" w:rsidRPr="0086765C" w:rsidRDefault="008E2964" w:rsidP="008E296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6765C">
        <w:rPr>
          <w:rFonts w:ascii="Times New Roman" w:hAnsi="Times New Roman" w:cs="Times New Roman"/>
          <w:iCs/>
          <w:sz w:val="24"/>
          <w:szCs w:val="24"/>
        </w:rPr>
        <w:t xml:space="preserve">2.3. </w:t>
      </w:r>
      <w:r w:rsidR="00533957" w:rsidRPr="0086765C">
        <w:rPr>
          <w:rFonts w:ascii="Times New Roman" w:hAnsi="Times New Roman" w:cs="Times New Roman"/>
          <w:iCs/>
          <w:sz w:val="24"/>
          <w:szCs w:val="24"/>
        </w:rPr>
        <w:t>П</w:t>
      </w:r>
      <w:r w:rsidR="00533957" w:rsidRPr="0086765C">
        <w:rPr>
          <w:rFonts w:ascii="Times New Roman" w:hAnsi="Times New Roman" w:cs="Times New Roman"/>
          <w:iCs/>
          <w:sz w:val="24"/>
          <w:szCs w:val="24"/>
        </w:rPr>
        <w:t>ри необходимости</w:t>
      </w:r>
      <w:r w:rsidR="00533957" w:rsidRPr="0086765C">
        <w:rPr>
          <w:rFonts w:ascii="Times New Roman" w:hAnsi="Times New Roman" w:cs="Times New Roman"/>
          <w:iCs/>
          <w:sz w:val="24"/>
          <w:szCs w:val="24"/>
        </w:rPr>
        <w:t xml:space="preserve"> и</w:t>
      </w:r>
      <w:r w:rsidRPr="0086765C">
        <w:rPr>
          <w:rFonts w:ascii="Times New Roman" w:hAnsi="Times New Roman" w:cs="Times New Roman"/>
          <w:iCs/>
          <w:sz w:val="24"/>
          <w:szCs w:val="24"/>
        </w:rPr>
        <w:t>сполнитель обязуется произвести выезд на территорию объекта с осуществлением документирования с помощью фото/видеосъемки с обязательным включением материалов в отчет об оценке Объекта.</w:t>
      </w:r>
    </w:p>
    <w:p w14:paraId="75055232" w14:textId="77777777" w:rsidR="008E2964" w:rsidRPr="0086765C" w:rsidRDefault="008E2964" w:rsidP="008E296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6765C">
        <w:rPr>
          <w:rFonts w:ascii="Times New Roman" w:hAnsi="Times New Roman" w:cs="Times New Roman"/>
          <w:iCs/>
          <w:sz w:val="24"/>
          <w:szCs w:val="24"/>
        </w:rPr>
        <w:t>2.4. Оценка проводится по Объекту в целях дальнейшей реализации Объекта. Вид Объекта оценки: Право собственности.</w:t>
      </w:r>
    </w:p>
    <w:p w14:paraId="682F43CB" w14:textId="77777777" w:rsidR="008E2964" w:rsidRPr="0086765C" w:rsidRDefault="008E2964" w:rsidP="008E296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6765C">
        <w:rPr>
          <w:rFonts w:ascii="Times New Roman" w:hAnsi="Times New Roman" w:cs="Times New Roman"/>
          <w:iCs/>
          <w:sz w:val="24"/>
          <w:szCs w:val="24"/>
        </w:rPr>
        <w:t>Вид оценки: Инициативная.</w:t>
      </w:r>
    </w:p>
    <w:p w14:paraId="7848B7DB" w14:textId="77777777" w:rsidR="008E2964" w:rsidRPr="0086765C" w:rsidRDefault="008E2964" w:rsidP="008E296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6765C">
        <w:rPr>
          <w:rFonts w:ascii="Times New Roman" w:hAnsi="Times New Roman" w:cs="Times New Roman"/>
          <w:iCs/>
          <w:sz w:val="24"/>
          <w:szCs w:val="24"/>
        </w:rPr>
        <w:t>Вид определяемой стоимости: Рыночная стоимость.</w:t>
      </w:r>
    </w:p>
    <w:p w14:paraId="18C24918" w14:textId="77777777" w:rsidR="008E2964" w:rsidRPr="0086765C" w:rsidRDefault="008E2964" w:rsidP="008E296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6765C">
        <w:rPr>
          <w:rFonts w:ascii="Times New Roman" w:hAnsi="Times New Roman" w:cs="Times New Roman"/>
          <w:iCs/>
          <w:sz w:val="24"/>
          <w:szCs w:val="24"/>
        </w:rPr>
        <w:t>Цель Оценки рыночной стоимости определяется в соответствии с МСО: «Расчетная величина, за которую состоялся бы обмен имущества на дату анализа между заинтересованным покупателем и заинтересованным продавцом в результате коммерческой сделки после проведение надлежащего маркетинга, при которой каждая из сторон действовала бы, будучи хорошо осведомленной, расчетливо и без принуждения».</w:t>
      </w:r>
    </w:p>
    <w:p w14:paraId="707ACCFF" w14:textId="3324C595" w:rsidR="008E2964" w:rsidRPr="0086765C" w:rsidRDefault="008E2964" w:rsidP="008E2964">
      <w:pPr>
        <w:pStyle w:val="a5"/>
        <w:spacing w:before="0" w:beforeAutospacing="0" w:after="0" w:afterAutospacing="0"/>
        <w:jc w:val="both"/>
      </w:pPr>
      <w:r w:rsidRPr="0086765C">
        <w:t xml:space="preserve">2.5. Целью Оценки является </w:t>
      </w:r>
      <w:r w:rsidR="00533957" w:rsidRPr="0086765C">
        <w:t>содействие</w:t>
      </w:r>
      <w:r w:rsidRPr="0086765C">
        <w:t xml:space="preserve"> менеджменту Заказчика в понимании </w:t>
      </w:r>
      <w:r w:rsidR="00533957" w:rsidRPr="0086765C">
        <w:t>рыночной</w:t>
      </w:r>
      <w:r w:rsidRPr="0086765C">
        <w:t xml:space="preserve">̆ стоимости Актива. </w:t>
      </w:r>
    </w:p>
    <w:p w14:paraId="32174414" w14:textId="73F1F010" w:rsidR="008E2964" w:rsidRPr="0086765C" w:rsidRDefault="008E2964" w:rsidP="008E2964">
      <w:pPr>
        <w:pStyle w:val="a5"/>
        <w:spacing w:before="0" w:beforeAutospacing="0" w:after="0" w:afterAutospacing="0"/>
        <w:jc w:val="both"/>
      </w:pPr>
      <w:r w:rsidRPr="0086765C">
        <w:t xml:space="preserve">2.6. Пользователями Оценки являются Заказчик, АО «ФНБ «Самрук-Казына» причастные государственные органы, включая их работников, </w:t>
      </w:r>
      <w:r w:rsidR="00533957" w:rsidRPr="0086765C">
        <w:t>задействованных</w:t>
      </w:r>
      <w:r w:rsidRPr="0086765C">
        <w:t xml:space="preserve"> в процессе реализации Актива. </w:t>
      </w:r>
    </w:p>
    <w:p w14:paraId="419B8D68" w14:textId="6CBE8DED" w:rsidR="008E2964" w:rsidRPr="0086765C" w:rsidRDefault="008E2964" w:rsidP="008E2964">
      <w:pPr>
        <w:pStyle w:val="a5"/>
        <w:spacing w:before="0" w:beforeAutospacing="0" w:after="0" w:afterAutospacing="0"/>
        <w:jc w:val="both"/>
      </w:pPr>
      <w:r w:rsidRPr="0086765C">
        <w:t xml:space="preserve">2.7. По результатам проведения Услуг по Оценке Исполнитель передает Заказчику отчет (- ы) с заключением о </w:t>
      </w:r>
      <w:r w:rsidR="00533957" w:rsidRPr="0086765C">
        <w:t>рыночной</w:t>
      </w:r>
      <w:r w:rsidRPr="0086765C">
        <w:t xml:space="preserve">̆ стоимости по Объекту оценки (далее - «Отчет об оценке»), подготовленные в соответствие с МСО. </w:t>
      </w:r>
    </w:p>
    <w:p w14:paraId="078C95F8" w14:textId="2EBE3082" w:rsidR="008E2964" w:rsidRPr="0086765C" w:rsidRDefault="008E2964" w:rsidP="008E2964">
      <w:pPr>
        <w:pStyle w:val="a5"/>
        <w:spacing w:before="0" w:beforeAutospacing="0" w:after="0" w:afterAutospacing="0"/>
        <w:jc w:val="both"/>
      </w:pPr>
      <w:r w:rsidRPr="0086765C">
        <w:t xml:space="preserve">2.8. Исполнитель предоставляет Отчет об оценке на бумажном носителе в 2 (двух) экземплярах на русском языке, а также электронную версию Отчета об оценке в формате PDF. </w:t>
      </w:r>
    </w:p>
    <w:p w14:paraId="3761EDA3" w14:textId="15D62440" w:rsidR="008E2964" w:rsidRPr="0086765C" w:rsidRDefault="008E2964" w:rsidP="008E2964">
      <w:pPr>
        <w:pStyle w:val="a5"/>
        <w:spacing w:before="0" w:beforeAutospacing="0" w:after="0" w:afterAutospacing="0"/>
        <w:jc w:val="both"/>
      </w:pPr>
      <w:r w:rsidRPr="0086765C">
        <w:t xml:space="preserve">2.9. Оценка проводится в соответствии с требованиями МСО, законодательства Республики Казахстан в области </w:t>
      </w:r>
      <w:r w:rsidR="00533957" w:rsidRPr="0086765C">
        <w:t>оценочной</w:t>
      </w:r>
      <w:r w:rsidRPr="0086765C">
        <w:t xml:space="preserve">̆ деятельности, стандартов оценки и требованиями </w:t>
      </w:r>
      <w:r w:rsidR="00533957" w:rsidRPr="0086765C">
        <w:t>настоящей</w:t>
      </w:r>
      <w:r w:rsidRPr="0086765C">
        <w:t xml:space="preserve">̆ </w:t>
      </w:r>
      <w:proofErr w:type="spellStart"/>
      <w:r w:rsidRPr="0086765C">
        <w:t>техническои</w:t>
      </w:r>
      <w:proofErr w:type="spellEnd"/>
      <w:r w:rsidRPr="0086765C">
        <w:t xml:space="preserve">̆ спецификации. </w:t>
      </w:r>
    </w:p>
    <w:p w14:paraId="42E655F0" w14:textId="77777777" w:rsidR="008E2964" w:rsidRPr="0086765C" w:rsidRDefault="008E2964" w:rsidP="008E2964">
      <w:pPr>
        <w:pStyle w:val="a5"/>
        <w:spacing w:before="0" w:beforeAutospacing="0" w:after="0" w:afterAutospacing="0"/>
        <w:jc w:val="both"/>
      </w:pPr>
      <w:r w:rsidRPr="0086765C">
        <w:t xml:space="preserve">2.10. При проведении Оценки и подготовке Отчета об оценке Исполнитель основывает свои выводы на информации, </w:t>
      </w:r>
      <w:proofErr w:type="spellStart"/>
      <w:r w:rsidRPr="0086765C">
        <w:t>предоставленнои</w:t>
      </w:r>
      <w:proofErr w:type="spellEnd"/>
      <w:r w:rsidRPr="0086765C">
        <w:t xml:space="preserve">̆ Заказчиком, а также на информации, </w:t>
      </w:r>
      <w:proofErr w:type="spellStart"/>
      <w:r w:rsidRPr="0086765C">
        <w:t>доступнои</w:t>
      </w:r>
      <w:proofErr w:type="spellEnd"/>
      <w:r w:rsidRPr="0086765C">
        <w:t xml:space="preserve">̆ из открытых источников. Заказчик способствует предоставлению </w:t>
      </w:r>
      <w:proofErr w:type="spellStart"/>
      <w:r w:rsidRPr="0086765C">
        <w:t>запрашиваемои</w:t>
      </w:r>
      <w:proofErr w:type="spellEnd"/>
      <w:r w:rsidRPr="0086765C">
        <w:t xml:space="preserve">̆ Исполнителем информации в полном объеме. </w:t>
      </w:r>
    </w:p>
    <w:p w14:paraId="3AF076A1" w14:textId="77777777" w:rsidR="008E2964" w:rsidRPr="0086765C" w:rsidRDefault="008E2964" w:rsidP="008E2964">
      <w:pPr>
        <w:pStyle w:val="a5"/>
        <w:spacing w:before="0" w:beforeAutospacing="0" w:after="0" w:afterAutospacing="0"/>
        <w:jc w:val="both"/>
      </w:pPr>
      <w:r w:rsidRPr="0086765C">
        <w:t xml:space="preserve">2.11. Отчет об оценке должен описывать цель Оценки и объем проведенных исследований для получения результата. </w:t>
      </w:r>
    </w:p>
    <w:p w14:paraId="3603C080" w14:textId="77777777" w:rsidR="008E2964" w:rsidRPr="0086765C" w:rsidRDefault="008E2964" w:rsidP="008E2964">
      <w:pPr>
        <w:pStyle w:val="a5"/>
        <w:spacing w:before="0" w:beforeAutospacing="0" w:after="0" w:afterAutospacing="0"/>
        <w:jc w:val="both"/>
      </w:pPr>
      <w:r w:rsidRPr="0086765C">
        <w:lastRenderedPageBreak/>
        <w:t xml:space="preserve">2.12. Отчет должен включать описание </w:t>
      </w:r>
      <w:proofErr w:type="spellStart"/>
      <w:r w:rsidRPr="0086765C">
        <w:t>анализируемои</w:t>
      </w:r>
      <w:proofErr w:type="spellEnd"/>
      <w:r w:rsidRPr="0086765C">
        <w:t xml:space="preserve">̆ информации и данных, использованных подходов к Оценке и процедур Оценки, а также рассуждения в обоснование анализа, мнений и заключений, содержащихся в Отчете об оценке. </w:t>
      </w:r>
    </w:p>
    <w:p w14:paraId="48FCC950" w14:textId="77777777" w:rsidR="008E2964" w:rsidRPr="0086765C" w:rsidRDefault="008E2964" w:rsidP="008E2964">
      <w:pPr>
        <w:pStyle w:val="a5"/>
        <w:spacing w:before="0" w:beforeAutospacing="0" w:after="0" w:afterAutospacing="0"/>
        <w:jc w:val="both"/>
      </w:pPr>
      <w:r w:rsidRPr="0086765C">
        <w:t xml:space="preserve">2.13. Отчет должен включать формулировки всех допущений и ограничительных условий, от которых зависит заключение о </w:t>
      </w:r>
      <w:proofErr w:type="spellStart"/>
      <w:r w:rsidRPr="0086765C">
        <w:t>рыночнои</w:t>
      </w:r>
      <w:proofErr w:type="spellEnd"/>
      <w:r w:rsidRPr="0086765C">
        <w:t xml:space="preserve">̆ стоимости Объекта Оценки. </w:t>
      </w:r>
    </w:p>
    <w:p w14:paraId="24C3E199" w14:textId="77777777" w:rsidR="008E2964" w:rsidRPr="0086765C" w:rsidRDefault="008E2964" w:rsidP="008E2964">
      <w:pPr>
        <w:pStyle w:val="a5"/>
        <w:spacing w:before="0" w:beforeAutospacing="0" w:after="0" w:afterAutospacing="0"/>
        <w:jc w:val="both"/>
      </w:pPr>
      <w:r w:rsidRPr="0086765C">
        <w:t xml:space="preserve">2.14. Под результатом Услуг стороны понимают конечные материалы и документы, подготовленные Исполнителем и принятые Заказчиком, а также все относящиеся к ним данные, </w:t>
      </w:r>
      <w:proofErr w:type="spellStart"/>
      <w:r w:rsidRPr="0086765C">
        <w:t>расчёты</w:t>
      </w:r>
      <w:proofErr w:type="spellEnd"/>
      <w:r w:rsidRPr="0086765C">
        <w:t xml:space="preserve">, обоснования, исходные материалы и иные документы (включая электронные </w:t>
      </w:r>
      <w:proofErr w:type="spellStart"/>
      <w:r w:rsidRPr="0086765C">
        <w:t>файлы</w:t>
      </w:r>
      <w:proofErr w:type="spellEnd"/>
      <w:r w:rsidRPr="0086765C">
        <w:t xml:space="preserve">), созданные и использованные Исполнителем в ходе выполнения Услуг, в той мере, в </w:t>
      </w:r>
      <w:proofErr w:type="spellStart"/>
      <w:r w:rsidRPr="0086765C">
        <w:t>которои</w:t>
      </w:r>
      <w:proofErr w:type="spellEnd"/>
      <w:r w:rsidRPr="0086765C">
        <w:t xml:space="preserve">̆ они необходимы Заказчику для проверки, подтверждения и последующего использования результатов Услуг. </w:t>
      </w:r>
    </w:p>
    <w:p w14:paraId="09B274C4" w14:textId="77777777" w:rsidR="008E2964" w:rsidRPr="0086765C" w:rsidRDefault="008E2964" w:rsidP="008E2964">
      <w:pPr>
        <w:pStyle w:val="a5"/>
        <w:spacing w:before="0" w:beforeAutospacing="0" w:after="0" w:afterAutospacing="0"/>
        <w:jc w:val="both"/>
      </w:pPr>
      <w:r w:rsidRPr="0086765C">
        <w:rPr>
          <w:b/>
          <w:bCs/>
        </w:rPr>
        <w:t xml:space="preserve">3. Сроки оказания услуг и форма завершения услуг Исполнителем </w:t>
      </w:r>
    </w:p>
    <w:p w14:paraId="1E362FF0" w14:textId="156862C8" w:rsidR="008E2964" w:rsidRPr="0086765C" w:rsidRDefault="008E2964" w:rsidP="008E2964">
      <w:pPr>
        <w:pStyle w:val="a5"/>
        <w:spacing w:before="0" w:beforeAutospacing="0" w:after="0" w:afterAutospacing="0"/>
        <w:jc w:val="both"/>
      </w:pPr>
      <w:r w:rsidRPr="0086765C">
        <w:t xml:space="preserve">3.1. Период оказания Услуг Исполнителем составляет </w:t>
      </w:r>
      <w:r w:rsidR="00533957" w:rsidRPr="0086765C">
        <w:t xml:space="preserve">не более 2 (двух) рабочих дней </w:t>
      </w:r>
      <w:r w:rsidRPr="0086765C">
        <w:t xml:space="preserve">с даты предоставления информации и документов для оценки по запросу Оценщика. </w:t>
      </w:r>
    </w:p>
    <w:p w14:paraId="01D4B756" w14:textId="038FF073" w:rsidR="008E2964" w:rsidRPr="0086765C" w:rsidRDefault="008E2964" w:rsidP="008E2964">
      <w:pPr>
        <w:pStyle w:val="a5"/>
        <w:spacing w:before="0" w:beforeAutospacing="0" w:after="0" w:afterAutospacing="0"/>
        <w:jc w:val="both"/>
      </w:pPr>
      <w:r w:rsidRPr="0086765C">
        <w:t>3.</w:t>
      </w:r>
      <w:r w:rsidR="00533957" w:rsidRPr="0086765C">
        <w:t>2</w:t>
      </w:r>
      <w:r w:rsidRPr="0086765C">
        <w:t xml:space="preserve">. Форма завершения и требования к порядку оказания услуг: отчет об оценке согласно требованиям </w:t>
      </w:r>
      <w:proofErr w:type="spellStart"/>
      <w:r w:rsidRPr="0086765C">
        <w:t>техническои</w:t>
      </w:r>
      <w:proofErr w:type="spellEnd"/>
      <w:r w:rsidRPr="0086765C">
        <w:t xml:space="preserve">̆ спецификации. </w:t>
      </w:r>
    </w:p>
    <w:p w14:paraId="588A0AC0" w14:textId="064D962B" w:rsidR="008E2964" w:rsidRPr="0086765C" w:rsidRDefault="008E2964" w:rsidP="008E2964">
      <w:pPr>
        <w:pStyle w:val="a5"/>
        <w:spacing w:before="0" w:beforeAutospacing="0" w:after="0" w:afterAutospacing="0"/>
        <w:jc w:val="both"/>
      </w:pPr>
      <w:r w:rsidRPr="0086765C">
        <w:t>3.</w:t>
      </w:r>
      <w:r w:rsidR="00533957" w:rsidRPr="0086765C">
        <w:t>3</w:t>
      </w:r>
      <w:r w:rsidRPr="0086765C">
        <w:t xml:space="preserve">. Отчет об оценке по мере необходимости может быть согласован с соответствующими корпоративными органами Заказчика до подписания акта приемки оказанных услуг. </w:t>
      </w:r>
    </w:p>
    <w:p w14:paraId="42CB3D8C" w14:textId="77777777" w:rsidR="008E2964" w:rsidRPr="0086765C" w:rsidRDefault="008E2964" w:rsidP="008E2964">
      <w:pPr>
        <w:pStyle w:val="a5"/>
        <w:spacing w:before="0" w:beforeAutospacing="0" w:after="0" w:afterAutospacing="0"/>
        <w:jc w:val="both"/>
      </w:pPr>
      <w:r w:rsidRPr="0086765C">
        <w:rPr>
          <w:b/>
          <w:bCs/>
        </w:rPr>
        <w:t xml:space="preserve">4. Требования к Исполнителю: </w:t>
      </w:r>
    </w:p>
    <w:p w14:paraId="0A04ED84" w14:textId="77777777" w:rsidR="008E2964" w:rsidRPr="0086765C" w:rsidRDefault="008E2964" w:rsidP="008E2964">
      <w:pPr>
        <w:pStyle w:val="a5"/>
        <w:spacing w:before="0" w:beforeAutospacing="0" w:after="0" w:afterAutospacing="0"/>
        <w:jc w:val="both"/>
      </w:pPr>
      <w:r w:rsidRPr="0086765C">
        <w:t xml:space="preserve">4.1. Исполнитель должен руководствоваться: </w:t>
      </w:r>
    </w:p>
    <w:p w14:paraId="7A18A9A1" w14:textId="77777777" w:rsidR="008E2964" w:rsidRPr="0086765C" w:rsidRDefault="008E2964" w:rsidP="008E2964">
      <w:pPr>
        <w:pStyle w:val="a5"/>
        <w:spacing w:before="0" w:beforeAutospacing="0" w:after="0" w:afterAutospacing="0"/>
        <w:jc w:val="both"/>
      </w:pPr>
      <w:r w:rsidRPr="0086765C">
        <w:t xml:space="preserve">— Законом Республики Казахстан «Об </w:t>
      </w:r>
      <w:proofErr w:type="spellStart"/>
      <w:r w:rsidRPr="0086765C">
        <w:t>оценочнои</w:t>
      </w:r>
      <w:proofErr w:type="spellEnd"/>
      <w:r w:rsidRPr="0086765C">
        <w:t xml:space="preserve">̆ деятельности в Республике Казахстан» 10 января 2018 года No 133-VI ЗРК; </w:t>
      </w:r>
    </w:p>
    <w:p w14:paraId="1F308D09" w14:textId="77777777" w:rsidR="008E2964" w:rsidRPr="0086765C" w:rsidRDefault="008E2964" w:rsidP="008E2964">
      <w:pPr>
        <w:pStyle w:val="a5"/>
        <w:spacing w:before="0" w:beforeAutospacing="0" w:after="0" w:afterAutospacing="0"/>
        <w:jc w:val="both"/>
      </w:pPr>
      <w:r w:rsidRPr="0086765C">
        <w:t xml:space="preserve">— Требования к форме и содержанию отчета об оценке, утвержденного приказом Министра финансов Республики Казахстан от 03.05.2018 года, No 501 «Об утверждении требований к форме и содержанию отчета об оценке»; </w:t>
      </w:r>
    </w:p>
    <w:p w14:paraId="249F5C60" w14:textId="77777777" w:rsidR="008E2964" w:rsidRPr="0086765C" w:rsidRDefault="008E2964" w:rsidP="008E2964">
      <w:pPr>
        <w:pStyle w:val="a5"/>
        <w:spacing w:before="0" w:beforeAutospacing="0" w:after="0" w:afterAutospacing="0"/>
        <w:jc w:val="both"/>
      </w:pPr>
      <w:r w:rsidRPr="0086765C">
        <w:t xml:space="preserve">— Стандартами оценки, утвержденными приказом Министра финансов Республики Казахстан от 05.05.2018 г. No 519 «Об утверждении стандартов оценки»; </w:t>
      </w:r>
    </w:p>
    <w:p w14:paraId="10A79B01" w14:textId="77777777" w:rsidR="001E244A" w:rsidRPr="0086765C" w:rsidRDefault="008E2964" w:rsidP="001E244A">
      <w:pPr>
        <w:pStyle w:val="a5"/>
        <w:spacing w:before="0" w:beforeAutospacing="0" w:after="0" w:afterAutospacing="0"/>
        <w:jc w:val="both"/>
      </w:pPr>
      <w:r w:rsidRPr="0086765C">
        <w:t xml:space="preserve">Международным стандартам оценки; </w:t>
      </w:r>
    </w:p>
    <w:p w14:paraId="61AA43B1" w14:textId="42214BEF" w:rsidR="00A715EC" w:rsidRPr="0086765C" w:rsidRDefault="001E244A" w:rsidP="008E2964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6765C">
        <w:rPr>
          <w:rFonts w:ascii="Times New Roman" w:hAnsi="Times New Roman" w:cs="Times New Roman"/>
          <w:iCs/>
          <w:sz w:val="24"/>
          <w:szCs w:val="24"/>
        </w:rPr>
        <w:t>— Требованиями настоящей технической спецификации.</w:t>
      </w:r>
    </w:p>
    <w:p w14:paraId="2B78E616" w14:textId="77777777" w:rsidR="00533957" w:rsidRPr="0086765C" w:rsidRDefault="00533957" w:rsidP="008E2964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FC7AC24" w14:textId="77777777" w:rsidR="00533957" w:rsidRPr="0086765C" w:rsidRDefault="00533957" w:rsidP="008E2964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0200F70" w14:textId="77777777" w:rsidR="00533957" w:rsidRPr="00533957" w:rsidRDefault="00533957" w:rsidP="0053395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533957">
        <w:rPr>
          <w:rFonts w:ascii="Times New Roman" w:hAnsi="Times New Roman" w:cs="Times New Roman"/>
          <w:b/>
          <w:iCs/>
          <w:sz w:val="24"/>
          <w:szCs w:val="24"/>
        </w:rPr>
        <w:t>И.о. Генерального директора</w:t>
      </w:r>
    </w:p>
    <w:p w14:paraId="38FCF42F" w14:textId="61A1AD0A" w:rsidR="00533957" w:rsidRPr="00533957" w:rsidRDefault="00533957" w:rsidP="0053395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533957">
        <w:rPr>
          <w:rFonts w:ascii="Times New Roman" w:hAnsi="Times New Roman" w:cs="Times New Roman"/>
          <w:b/>
          <w:iCs/>
          <w:sz w:val="24"/>
          <w:szCs w:val="24"/>
        </w:rPr>
        <w:t xml:space="preserve">(Председатель </w:t>
      </w:r>
      <w:proofErr w:type="gramStart"/>
      <w:r w:rsidRPr="00533957">
        <w:rPr>
          <w:rFonts w:ascii="Times New Roman" w:hAnsi="Times New Roman" w:cs="Times New Roman"/>
          <w:b/>
          <w:iCs/>
          <w:sz w:val="24"/>
          <w:szCs w:val="24"/>
        </w:rPr>
        <w:t xml:space="preserve">Правления)   </w:t>
      </w:r>
      <w:proofErr w:type="gramEnd"/>
      <w:r w:rsidRPr="00533957">
        <w:rPr>
          <w:rFonts w:ascii="Times New Roman" w:hAnsi="Times New Roman" w:cs="Times New Roman"/>
          <w:b/>
          <w:iCs/>
          <w:sz w:val="24"/>
          <w:szCs w:val="24"/>
        </w:rPr>
        <w:t xml:space="preserve">    </w:t>
      </w:r>
      <w:r w:rsidR="0086765C">
        <w:rPr>
          <w:rFonts w:ascii="Times New Roman" w:hAnsi="Times New Roman" w:cs="Times New Roman"/>
          <w:b/>
          <w:iCs/>
          <w:sz w:val="24"/>
          <w:szCs w:val="24"/>
        </w:rPr>
        <w:t xml:space="preserve">  </w:t>
      </w:r>
      <w:r w:rsidRPr="00533957">
        <w:rPr>
          <w:rFonts w:ascii="Times New Roman" w:hAnsi="Times New Roman" w:cs="Times New Roman"/>
          <w:b/>
          <w:iCs/>
          <w:sz w:val="24"/>
          <w:szCs w:val="24"/>
        </w:rPr>
        <w:t xml:space="preserve">            </w:t>
      </w:r>
      <w:r w:rsidRPr="0086765C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                                                         </w:t>
      </w:r>
      <w:r w:rsidRPr="00533957">
        <w:rPr>
          <w:rFonts w:ascii="Times New Roman" w:hAnsi="Times New Roman" w:cs="Times New Roman"/>
          <w:b/>
          <w:iCs/>
          <w:sz w:val="24"/>
          <w:szCs w:val="24"/>
        </w:rPr>
        <w:t xml:space="preserve">     </w:t>
      </w:r>
      <w:proofErr w:type="spellStart"/>
      <w:r w:rsidRPr="00533957">
        <w:rPr>
          <w:rFonts w:ascii="Times New Roman" w:hAnsi="Times New Roman" w:cs="Times New Roman"/>
          <w:b/>
          <w:iCs/>
          <w:sz w:val="24"/>
          <w:szCs w:val="24"/>
        </w:rPr>
        <w:t>Е.Бектемиров</w:t>
      </w:r>
      <w:proofErr w:type="spellEnd"/>
    </w:p>
    <w:p w14:paraId="097007E8" w14:textId="77777777" w:rsidR="00533957" w:rsidRPr="0086765C" w:rsidRDefault="00533957" w:rsidP="008E2964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sectPr w:rsidR="00533957" w:rsidRPr="0086765C" w:rsidSect="000E3704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361"/>
    <w:multiLevelType w:val="hybridMultilevel"/>
    <w:tmpl w:val="F692ED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FA0C8D"/>
    <w:multiLevelType w:val="hybridMultilevel"/>
    <w:tmpl w:val="654C89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BA1491"/>
    <w:multiLevelType w:val="hybridMultilevel"/>
    <w:tmpl w:val="FDE0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F5AA4"/>
    <w:multiLevelType w:val="multilevel"/>
    <w:tmpl w:val="2ADA6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FB3474"/>
    <w:multiLevelType w:val="hybridMultilevel"/>
    <w:tmpl w:val="22568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622FD"/>
    <w:multiLevelType w:val="hybridMultilevel"/>
    <w:tmpl w:val="17B24D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0429BA"/>
    <w:multiLevelType w:val="hybridMultilevel"/>
    <w:tmpl w:val="FD2AD0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BD7DA3"/>
    <w:multiLevelType w:val="multilevel"/>
    <w:tmpl w:val="E33294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81D3744"/>
    <w:multiLevelType w:val="hybridMultilevel"/>
    <w:tmpl w:val="F1ACD6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621A5B"/>
    <w:multiLevelType w:val="multilevel"/>
    <w:tmpl w:val="77BCC5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F9C539D"/>
    <w:multiLevelType w:val="multilevel"/>
    <w:tmpl w:val="D16CC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2E0020"/>
    <w:multiLevelType w:val="hybridMultilevel"/>
    <w:tmpl w:val="03B69D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CE1FCE"/>
    <w:multiLevelType w:val="hybridMultilevel"/>
    <w:tmpl w:val="CF8004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276715"/>
    <w:multiLevelType w:val="hybridMultilevel"/>
    <w:tmpl w:val="A2B236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813700"/>
    <w:multiLevelType w:val="hybridMultilevel"/>
    <w:tmpl w:val="7B8059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953CF9"/>
    <w:multiLevelType w:val="hybridMultilevel"/>
    <w:tmpl w:val="D8804B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85176D"/>
    <w:multiLevelType w:val="hybridMultilevel"/>
    <w:tmpl w:val="D2F801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853112"/>
    <w:multiLevelType w:val="hybridMultilevel"/>
    <w:tmpl w:val="7DFCAA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B36854"/>
    <w:multiLevelType w:val="hybridMultilevel"/>
    <w:tmpl w:val="623627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36419C"/>
    <w:multiLevelType w:val="hybridMultilevel"/>
    <w:tmpl w:val="6C5215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26CCA"/>
    <w:multiLevelType w:val="hybridMultilevel"/>
    <w:tmpl w:val="C30EA6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731588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BAF40A1"/>
    <w:multiLevelType w:val="hybridMultilevel"/>
    <w:tmpl w:val="2E861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756DE"/>
    <w:multiLevelType w:val="hybridMultilevel"/>
    <w:tmpl w:val="A042B4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6C571C"/>
    <w:multiLevelType w:val="hybridMultilevel"/>
    <w:tmpl w:val="0BBEF5D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4E7B0E0D"/>
    <w:multiLevelType w:val="multilevel"/>
    <w:tmpl w:val="E33294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1CE07E1"/>
    <w:multiLevelType w:val="hybridMultilevel"/>
    <w:tmpl w:val="DF6A6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E21A54"/>
    <w:multiLevelType w:val="hybridMultilevel"/>
    <w:tmpl w:val="5BAA1A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D9855CD"/>
    <w:multiLevelType w:val="hybridMultilevel"/>
    <w:tmpl w:val="9D869A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EC61AEB"/>
    <w:multiLevelType w:val="hybridMultilevel"/>
    <w:tmpl w:val="56626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D199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4DA5916"/>
    <w:multiLevelType w:val="hybridMultilevel"/>
    <w:tmpl w:val="06A8C6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307B89"/>
    <w:multiLevelType w:val="hybridMultilevel"/>
    <w:tmpl w:val="1FDC9F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79C09CF"/>
    <w:multiLevelType w:val="hybridMultilevel"/>
    <w:tmpl w:val="E5A0C9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80A23E1"/>
    <w:multiLevelType w:val="hybridMultilevel"/>
    <w:tmpl w:val="8D440E50"/>
    <w:lvl w:ilvl="0" w:tplc="1AEC1114">
      <w:start w:val="2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9540B59"/>
    <w:multiLevelType w:val="hybridMultilevel"/>
    <w:tmpl w:val="390CFC2A"/>
    <w:lvl w:ilvl="0" w:tplc="5934BD36">
      <w:start w:val="1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AEE07DC"/>
    <w:multiLevelType w:val="hybridMultilevel"/>
    <w:tmpl w:val="595CA1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BF7395B"/>
    <w:multiLevelType w:val="hybridMultilevel"/>
    <w:tmpl w:val="33546E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D4C3C0C"/>
    <w:multiLevelType w:val="multilevel"/>
    <w:tmpl w:val="B75A86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F833C5C"/>
    <w:multiLevelType w:val="hybridMultilevel"/>
    <w:tmpl w:val="97063B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8982611"/>
    <w:multiLevelType w:val="hybridMultilevel"/>
    <w:tmpl w:val="56626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A69F6"/>
    <w:multiLevelType w:val="hybridMultilevel"/>
    <w:tmpl w:val="AE4AF7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C8E1F10"/>
    <w:multiLevelType w:val="hybridMultilevel"/>
    <w:tmpl w:val="C2165C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03483082">
    <w:abstractNumId w:val="40"/>
  </w:num>
  <w:num w:numId="2" w16cid:durableId="491145962">
    <w:abstractNumId w:val="17"/>
  </w:num>
  <w:num w:numId="3" w16cid:durableId="1549873748">
    <w:abstractNumId w:val="15"/>
  </w:num>
  <w:num w:numId="4" w16cid:durableId="1622960540">
    <w:abstractNumId w:val="31"/>
  </w:num>
  <w:num w:numId="5" w16cid:durableId="600113696">
    <w:abstractNumId w:val="11"/>
  </w:num>
  <w:num w:numId="6" w16cid:durableId="1037125668">
    <w:abstractNumId w:val="23"/>
  </w:num>
  <w:num w:numId="7" w16cid:durableId="640354263">
    <w:abstractNumId w:val="28"/>
  </w:num>
  <w:num w:numId="8" w16cid:durableId="1912344493">
    <w:abstractNumId w:val="12"/>
  </w:num>
  <w:num w:numId="9" w16cid:durableId="1051537641">
    <w:abstractNumId w:val="6"/>
  </w:num>
  <w:num w:numId="10" w16cid:durableId="1299604157">
    <w:abstractNumId w:val="36"/>
  </w:num>
  <w:num w:numId="11" w16cid:durableId="272396359">
    <w:abstractNumId w:val="24"/>
  </w:num>
  <w:num w:numId="12" w16cid:durableId="424880322">
    <w:abstractNumId w:val="33"/>
  </w:num>
  <w:num w:numId="13" w16cid:durableId="855458274">
    <w:abstractNumId w:val="26"/>
  </w:num>
  <w:num w:numId="14" w16cid:durableId="854081142">
    <w:abstractNumId w:val="27"/>
  </w:num>
  <w:num w:numId="15" w16cid:durableId="1041631667">
    <w:abstractNumId w:val="29"/>
  </w:num>
  <w:num w:numId="16" w16cid:durableId="1434863739">
    <w:abstractNumId w:val="3"/>
  </w:num>
  <w:num w:numId="17" w16cid:durableId="2090809565">
    <w:abstractNumId w:val="10"/>
  </w:num>
  <w:num w:numId="18" w16cid:durableId="248807060">
    <w:abstractNumId w:val="35"/>
  </w:num>
  <w:num w:numId="19" w16cid:durableId="140511846">
    <w:abstractNumId w:val="2"/>
  </w:num>
  <w:num w:numId="20" w16cid:durableId="1255479857">
    <w:abstractNumId w:val="0"/>
  </w:num>
  <w:num w:numId="21" w16cid:durableId="1657102526">
    <w:abstractNumId w:val="41"/>
  </w:num>
  <w:num w:numId="22" w16cid:durableId="1134102497">
    <w:abstractNumId w:val="18"/>
  </w:num>
  <w:num w:numId="23" w16cid:durableId="1830948595">
    <w:abstractNumId w:val="22"/>
  </w:num>
  <w:num w:numId="24" w16cid:durableId="2028752460">
    <w:abstractNumId w:val="1"/>
  </w:num>
  <w:num w:numId="25" w16cid:durableId="1647855999">
    <w:abstractNumId w:val="37"/>
  </w:num>
  <w:num w:numId="26" w16cid:durableId="224949154">
    <w:abstractNumId w:val="4"/>
  </w:num>
  <w:num w:numId="27" w16cid:durableId="1962953002">
    <w:abstractNumId w:val="39"/>
  </w:num>
  <w:num w:numId="28" w16cid:durableId="796218438">
    <w:abstractNumId w:val="42"/>
  </w:num>
  <w:num w:numId="29" w16cid:durableId="1563785397">
    <w:abstractNumId w:val="5"/>
  </w:num>
  <w:num w:numId="30" w16cid:durableId="1029600136">
    <w:abstractNumId w:val="8"/>
  </w:num>
  <w:num w:numId="31" w16cid:durableId="1623918891">
    <w:abstractNumId w:val="13"/>
  </w:num>
  <w:num w:numId="32" w16cid:durableId="938101430">
    <w:abstractNumId w:val="16"/>
  </w:num>
  <w:num w:numId="33" w16cid:durableId="832260880">
    <w:abstractNumId w:val="32"/>
  </w:num>
  <w:num w:numId="34" w16cid:durableId="455291237">
    <w:abstractNumId w:val="14"/>
  </w:num>
  <w:num w:numId="35" w16cid:durableId="1215308234">
    <w:abstractNumId w:val="20"/>
  </w:num>
  <w:num w:numId="36" w16cid:durableId="1587686584">
    <w:abstractNumId w:val="34"/>
  </w:num>
  <w:num w:numId="37" w16cid:durableId="165560458">
    <w:abstractNumId w:val="19"/>
  </w:num>
  <w:num w:numId="38" w16cid:durableId="2105567044">
    <w:abstractNumId w:val="30"/>
  </w:num>
  <w:num w:numId="39" w16cid:durableId="2081898733">
    <w:abstractNumId w:val="7"/>
  </w:num>
  <w:num w:numId="40" w16cid:durableId="1131823107">
    <w:abstractNumId w:val="25"/>
  </w:num>
  <w:num w:numId="41" w16cid:durableId="1460029232">
    <w:abstractNumId w:val="21"/>
  </w:num>
  <w:num w:numId="42" w16cid:durableId="1497184868">
    <w:abstractNumId w:val="2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3" w16cid:durableId="2026133396">
    <w:abstractNumId w:val="38"/>
  </w:num>
  <w:num w:numId="44" w16cid:durableId="3240158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858"/>
    <w:rsid w:val="000003DC"/>
    <w:rsid w:val="00076B57"/>
    <w:rsid w:val="00094116"/>
    <w:rsid w:val="00095ED5"/>
    <w:rsid w:val="000E3704"/>
    <w:rsid w:val="00155533"/>
    <w:rsid w:val="001D54F3"/>
    <w:rsid w:val="001E244A"/>
    <w:rsid w:val="00202900"/>
    <w:rsid w:val="00213EB7"/>
    <w:rsid w:val="00234CEC"/>
    <w:rsid w:val="0025051D"/>
    <w:rsid w:val="0025067B"/>
    <w:rsid w:val="002D1AED"/>
    <w:rsid w:val="00306D66"/>
    <w:rsid w:val="0033720C"/>
    <w:rsid w:val="00354F57"/>
    <w:rsid w:val="00394F70"/>
    <w:rsid w:val="003C3F3B"/>
    <w:rsid w:val="003D7531"/>
    <w:rsid w:val="00421FC2"/>
    <w:rsid w:val="004852F1"/>
    <w:rsid w:val="00486B30"/>
    <w:rsid w:val="00495521"/>
    <w:rsid w:val="005056C3"/>
    <w:rsid w:val="00522E60"/>
    <w:rsid w:val="00533957"/>
    <w:rsid w:val="005379C0"/>
    <w:rsid w:val="00545AD7"/>
    <w:rsid w:val="00573348"/>
    <w:rsid w:val="005C3CDC"/>
    <w:rsid w:val="005E36E2"/>
    <w:rsid w:val="006254A2"/>
    <w:rsid w:val="00671FF4"/>
    <w:rsid w:val="00683DF1"/>
    <w:rsid w:val="006A6ED8"/>
    <w:rsid w:val="006B7A69"/>
    <w:rsid w:val="00705A33"/>
    <w:rsid w:val="007371E8"/>
    <w:rsid w:val="007652C3"/>
    <w:rsid w:val="007A2858"/>
    <w:rsid w:val="0086765C"/>
    <w:rsid w:val="008824D9"/>
    <w:rsid w:val="00886374"/>
    <w:rsid w:val="008A3994"/>
    <w:rsid w:val="008A4325"/>
    <w:rsid w:val="008E2964"/>
    <w:rsid w:val="008F1A9F"/>
    <w:rsid w:val="00902684"/>
    <w:rsid w:val="00904D77"/>
    <w:rsid w:val="00991CC7"/>
    <w:rsid w:val="009C274C"/>
    <w:rsid w:val="009D0360"/>
    <w:rsid w:val="009D6149"/>
    <w:rsid w:val="009F7A16"/>
    <w:rsid w:val="00A27D66"/>
    <w:rsid w:val="00A33852"/>
    <w:rsid w:val="00A33A39"/>
    <w:rsid w:val="00A3612D"/>
    <w:rsid w:val="00A715EC"/>
    <w:rsid w:val="00A85585"/>
    <w:rsid w:val="00A933C3"/>
    <w:rsid w:val="00AC2061"/>
    <w:rsid w:val="00B253F1"/>
    <w:rsid w:val="00B53AF1"/>
    <w:rsid w:val="00BD2868"/>
    <w:rsid w:val="00C10766"/>
    <w:rsid w:val="00C17DDA"/>
    <w:rsid w:val="00C21DD1"/>
    <w:rsid w:val="00C41383"/>
    <w:rsid w:val="00C66994"/>
    <w:rsid w:val="00C724A6"/>
    <w:rsid w:val="00C72794"/>
    <w:rsid w:val="00C77B33"/>
    <w:rsid w:val="00D00720"/>
    <w:rsid w:val="00D53060"/>
    <w:rsid w:val="00DB27AB"/>
    <w:rsid w:val="00DB6181"/>
    <w:rsid w:val="00DF4CCD"/>
    <w:rsid w:val="00E05574"/>
    <w:rsid w:val="00E123C0"/>
    <w:rsid w:val="00E55908"/>
    <w:rsid w:val="00E630A0"/>
    <w:rsid w:val="00E90F62"/>
    <w:rsid w:val="00EC4BB4"/>
    <w:rsid w:val="00ED62FB"/>
    <w:rsid w:val="00EE48DC"/>
    <w:rsid w:val="00F06FBE"/>
    <w:rsid w:val="00F73999"/>
    <w:rsid w:val="00FA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87513"/>
  <w15:chartTrackingRefBased/>
  <w15:docId w15:val="{0015D487-49A7-4739-AF31-EAEC96518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29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9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9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9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9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9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9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96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96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36E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B618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21FC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21FC2"/>
    <w:rPr>
      <w:rFonts w:ascii="Consolas" w:hAnsi="Consolas"/>
      <w:sz w:val="20"/>
      <w:szCs w:val="20"/>
    </w:rPr>
  </w:style>
  <w:style w:type="paragraph" w:styleId="a5">
    <w:name w:val="Normal (Web)"/>
    <w:basedOn w:val="a"/>
    <w:uiPriority w:val="99"/>
    <w:unhideWhenUsed/>
    <w:rsid w:val="00AC2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C206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E29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E29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E29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E296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296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296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E296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8E296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8E296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1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3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4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36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3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3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3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6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5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9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6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7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3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5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9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2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2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9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9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3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0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8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48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9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5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7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50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8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8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9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799</Words>
  <Characters>4557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Самал Наурызова</dc:creator>
  <cp:keywords/>
  <dc:description/>
  <cp:lastModifiedBy>Батырхан Қалижанұлы Төлеген</cp:lastModifiedBy>
  <cp:revision>120</cp:revision>
  <cp:lastPrinted>2026-02-23T10:06:00Z</cp:lastPrinted>
  <dcterms:created xsi:type="dcterms:W3CDTF">2023-10-23T03:21:00Z</dcterms:created>
  <dcterms:modified xsi:type="dcterms:W3CDTF">2026-02-23T10:24:00Z</dcterms:modified>
</cp:coreProperties>
</file>